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45A2" w14:textId="210327E8" w:rsidR="00D000E5" w:rsidRDefault="00D000E5" w:rsidP="00D000E5">
      <w:pPr>
        <w:pStyle w:val="Default"/>
        <w:spacing w:line="300" w:lineRule="exact"/>
        <w:rPr>
          <w:b/>
          <w:bCs/>
          <w:sz w:val="22"/>
          <w:szCs w:val="22"/>
        </w:rPr>
      </w:pPr>
      <w:r>
        <w:rPr>
          <w:b/>
          <w:bCs/>
          <w:sz w:val="22"/>
          <w:szCs w:val="22"/>
        </w:rPr>
        <w:t>Allegato A - Modello di Candidatura</w:t>
      </w:r>
    </w:p>
    <w:p w14:paraId="3D92506D" w14:textId="77777777" w:rsidR="00D000E5" w:rsidRDefault="00D000E5" w:rsidP="00807866">
      <w:pPr>
        <w:pStyle w:val="Default"/>
        <w:spacing w:line="300" w:lineRule="exact"/>
        <w:ind w:left="4395"/>
        <w:jc w:val="both"/>
        <w:rPr>
          <w:b/>
          <w:bCs/>
          <w:sz w:val="22"/>
          <w:szCs w:val="22"/>
        </w:rPr>
      </w:pPr>
    </w:p>
    <w:p w14:paraId="49CB85D1" w14:textId="5AAD1883" w:rsidR="00933624" w:rsidRPr="00807866" w:rsidRDefault="00CD62C0" w:rsidP="00807866">
      <w:pPr>
        <w:pStyle w:val="Default"/>
        <w:spacing w:line="300" w:lineRule="exact"/>
        <w:ind w:left="4395"/>
        <w:jc w:val="both"/>
        <w:rPr>
          <w:b/>
          <w:bCs/>
          <w:sz w:val="22"/>
          <w:szCs w:val="22"/>
        </w:rPr>
      </w:pPr>
      <w:r>
        <w:rPr>
          <w:b/>
          <w:bCs/>
          <w:sz w:val="22"/>
          <w:szCs w:val="22"/>
        </w:rPr>
        <w:t xml:space="preserve"> </w:t>
      </w:r>
      <w:r w:rsidR="00933624" w:rsidRPr="00807866">
        <w:rPr>
          <w:b/>
          <w:bCs/>
          <w:sz w:val="22"/>
          <w:szCs w:val="22"/>
        </w:rPr>
        <w:t xml:space="preserve">Al Sindaco </w:t>
      </w:r>
    </w:p>
    <w:p w14:paraId="1FD9713A" w14:textId="77777777" w:rsidR="00933624" w:rsidRPr="00807866" w:rsidRDefault="00933624" w:rsidP="00807866">
      <w:pPr>
        <w:pStyle w:val="Default"/>
        <w:spacing w:line="300" w:lineRule="exact"/>
        <w:ind w:left="4395"/>
        <w:jc w:val="both"/>
        <w:rPr>
          <w:b/>
          <w:bCs/>
          <w:sz w:val="22"/>
          <w:szCs w:val="22"/>
        </w:rPr>
      </w:pPr>
      <w:r w:rsidRPr="00807866">
        <w:rPr>
          <w:b/>
          <w:bCs/>
          <w:sz w:val="22"/>
          <w:szCs w:val="22"/>
        </w:rPr>
        <w:t xml:space="preserve"> del Comune di Castellanza</w:t>
      </w:r>
    </w:p>
    <w:p w14:paraId="73D990CA" w14:textId="789C43C7" w:rsidR="00933624" w:rsidRPr="00807866" w:rsidRDefault="00933624" w:rsidP="00807866">
      <w:pPr>
        <w:shd w:val="clear" w:color="auto" w:fill="FFFFFF"/>
        <w:spacing w:after="0" w:line="300" w:lineRule="exact"/>
        <w:ind w:left="4395" w:firstLine="0"/>
        <w:rPr>
          <w:rFonts w:ascii="Calibri" w:hAnsi="Calibri" w:cs="Calibri"/>
          <w:szCs w:val="22"/>
          <w:u w:val="single"/>
        </w:rPr>
      </w:pPr>
      <w:hyperlink r:id="rId8" w:history="1">
        <w:r w:rsidRPr="00807866">
          <w:rPr>
            <w:rStyle w:val="Collegamentoipertestuale"/>
            <w:rFonts w:ascii="Calibri" w:eastAsiaTheme="majorEastAsia" w:hAnsi="Calibri" w:cs="Calibri"/>
            <w:szCs w:val="22"/>
          </w:rPr>
          <w:t>comune@pec.comune.castellanza.va.it</w:t>
        </w:r>
      </w:hyperlink>
      <w:r w:rsidR="005A558D">
        <w:t xml:space="preserve">   </w:t>
      </w:r>
    </w:p>
    <w:p w14:paraId="7C948399" w14:textId="77777777" w:rsidR="00933624" w:rsidRPr="00807866" w:rsidRDefault="00933624" w:rsidP="00807866">
      <w:pPr>
        <w:pStyle w:val="Default"/>
        <w:spacing w:line="300" w:lineRule="exact"/>
        <w:jc w:val="both"/>
        <w:rPr>
          <w:sz w:val="22"/>
          <w:szCs w:val="22"/>
        </w:rPr>
      </w:pPr>
    </w:p>
    <w:p w14:paraId="01F3622B" w14:textId="6B19208D" w:rsidR="007416AD" w:rsidRPr="007416AD" w:rsidRDefault="00933624" w:rsidP="00D000E5">
      <w:pPr>
        <w:spacing w:after="0" w:line="300" w:lineRule="exact"/>
        <w:ind w:firstLine="0"/>
        <w:rPr>
          <w:rFonts w:ascii="Calibri" w:hAnsi="Calibri" w:cs="Calibri"/>
          <w:b/>
          <w:bCs/>
          <w:sz w:val="24"/>
          <w:szCs w:val="24"/>
        </w:rPr>
      </w:pPr>
      <w:r w:rsidRPr="007416AD">
        <w:rPr>
          <w:rFonts w:ascii="Calibri" w:hAnsi="Calibri" w:cs="Calibri"/>
          <w:b/>
          <w:sz w:val="24"/>
          <w:szCs w:val="24"/>
        </w:rPr>
        <w:t>OGGETTO:</w:t>
      </w:r>
      <w:r w:rsidR="007416AD" w:rsidRPr="007416AD">
        <w:rPr>
          <w:rFonts w:ascii="Calibri" w:hAnsi="Calibri" w:cs="Calibri"/>
          <w:b/>
          <w:sz w:val="24"/>
          <w:szCs w:val="24"/>
        </w:rPr>
        <w:t xml:space="preserve"> </w:t>
      </w:r>
      <w:r w:rsidRPr="007416AD">
        <w:rPr>
          <w:rFonts w:ascii="Calibri" w:hAnsi="Calibri" w:cs="Calibri"/>
          <w:b/>
          <w:bCs/>
          <w:sz w:val="24"/>
          <w:szCs w:val="24"/>
        </w:rPr>
        <w:t xml:space="preserve">CANDIDATURA PER LA NOMINA </w:t>
      </w:r>
      <w:r w:rsidR="007416AD" w:rsidRPr="007416AD">
        <w:rPr>
          <w:rFonts w:ascii="Calibri" w:hAnsi="Calibri" w:cs="Calibri"/>
          <w:b/>
          <w:bCs/>
          <w:sz w:val="24"/>
          <w:szCs w:val="24"/>
        </w:rPr>
        <w:t>DEL RAPPRESENTANTE DEL COMUNE PRESSO L</w:t>
      </w:r>
      <w:r w:rsidR="009D759D">
        <w:rPr>
          <w:rFonts w:ascii="Calibri" w:hAnsi="Calibri" w:cs="Calibri"/>
          <w:b/>
          <w:bCs/>
          <w:sz w:val="24"/>
          <w:szCs w:val="24"/>
        </w:rPr>
        <w:t>A</w:t>
      </w:r>
      <w:r w:rsidR="007416AD" w:rsidRPr="007416AD">
        <w:rPr>
          <w:rFonts w:ascii="Calibri" w:hAnsi="Calibri" w:cs="Calibri"/>
          <w:b/>
          <w:bCs/>
          <w:sz w:val="24"/>
          <w:szCs w:val="24"/>
        </w:rPr>
        <w:t xml:space="preserve"> COMMISSION</w:t>
      </w:r>
      <w:r w:rsidR="009D759D">
        <w:rPr>
          <w:rFonts w:ascii="Calibri" w:hAnsi="Calibri" w:cs="Calibri"/>
          <w:b/>
          <w:bCs/>
          <w:sz w:val="24"/>
          <w:szCs w:val="24"/>
        </w:rPr>
        <w:t>E</w:t>
      </w:r>
      <w:r w:rsidR="007416AD" w:rsidRPr="007416AD">
        <w:rPr>
          <w:rFonts w:ascii="Calibri" w:hAnsi="Calibri" w:cs="Calibri"/>
          <w:b/>
          <w:bCs/>
          <w:sz w:val="24"/>
          <w:szCs w:val="24"/>
        </w:rPr>
        <w:t xml:space="preserve"> </w:t>
      </w:r>
      <w:r w:rsidR="00F04E87">
        <w:rPr>
          <w:rFonts w:ascii="Calibri" w:hAnsi="Calibri" w:cs="Calibri"/>
          <w:b/>
          <w:bCs/>
          <w:sz w:val="24"/>
          <w:szCs w:val="24"/>
        </w:rPr>
        <w:t>“SPORT”</w:t>
      </w:r>
      <w:r w:rsidR="007416AD" w:rsidRPr="007416AD">
        <w:rPr>
          <w:rFonts w:ascii="Calibri" w:hAnsi="Calibri" w:cs="Calibri"/>
          <w:b/>
          <w:bCs/>
          <w:sz w:val="24"/>
          <w:szCs w:val="24"/>
        </w:rPr>
        <w:t xml:space="preserve"> DELLA FONDAZIONE VARESE WELCOME</w:t>
      </w:r>
    </w:p>
    <w:p w14:paraId="68898C46" w14:textId="7109C11E" w:rsidR="00933624" w:rsidRPr="00807866" w:rsidRDefault="00933624" w:rsidP="007678F9">
      <w:pPr>
        <w:pStyle w:val="Default"/>
        <w:spacing w:line="300" w:lineRule="exact"/>
        <w:ind w:left="1134" w:hanging="1134"/>
        <w:jc w:val="both"/>
        <w:rPr>
          <w:b/>
          <w:sz w:val="22"/>
          <w:szCs w:val="22"/>
        </w:rPr>
      </w:pPr>
    </w:p>
    <w:p w14:paraId="7FD757D5" w14:textId="77777777" w:rsidR="00933624" w:rsidRPr="00807866" w:rsidRDefault="00933624" w:rsidP="00807866">
      <w:pPr>
        <w:pStyle w:val="Default"/>
        <w:spacing w:line="300" w:lineRule="exact"/>
        <w:jc w:val="both"/>
        <w:rPr>
          <w:sz w:val="22"/>
          <w:szCs w:val="22"/>
        </w:rPr>
      </w:pPr>
    </w:p>
    <w:p w14:paraId="035170A2" w14:textId="7BBC2DAA" w:rsidR="00933624" w:rsidRPr="00807866" w:rsidRDefault="00933624" w:rsidP="007678F9">
      <w:pPr>
        <w:pStyle w:val="Default"/>
        <w:spacing w:line="340" w:lineRule="exact"/>
        <w:jc w:val="both"/>
        <w:rPr>
          <w:bCs/>
          <w:sz w:val="22"/>
          <w:szCs w:val="22"/>
        </w:rPr>
      </w:pPr>
      <w:r w:rsidRPr="00807866">
        <w:rPr>
          <w:bCs/>
          <w:sz w:val="22"/>
          <w:szCs w:val="22"/>
        </w:rPr>
        <w:t xml:space="preserve">Il/La sottoscritto/a </w:t>
      </w:r>
      <w:r w:rsidR="00CD62C0">
        <w:rPr>
          <w:bCs/>
          <w:sz w:val="22"/>
          <w:szCs w:val="22"/>
        </w:rPr>
        <w:t>_______________________________________________</w:t>
      </w:r>
      <w:r w:rsidR="00775D40">
        <w:rPr>
          <w:bCs/>
          <w:sz w:val="22"/>
          <w:szCs w:val="22"/>
        </w:rPr>
        <w:t>_</w:t>
      </w:r>
      <w:r w:rsidR="00CD62C0">
        <w:rPr>
          <w:bCs/>
          <w:sz w:val="22"/>
          <w:szCs w:val="22"/>
        </w:rPr>
        <w:t>________________________</w:t>
      </w:r>
    </w:p>
    <w:p w14:paraId="665A99D7" w14:textId="75831717" w:rsidR="00933624" w:rsidRPr="00807866" w:rsidRDefault="00933624" w:rsidP="007678F9">
      <w:pPr>
        <w:pStyle w:val="Default"/>
        <w:spacing w:line="340" w:lineRule="exact"/>
        <w:jc w:val="both"/>
        <w:rPr>
          <w:bCs/>
          <w:sz w:val="22"/>
          <w:szCs w:val="22"/>
        </w:rPr>
      </w:pPr>
      <w:r w:rsidRPr="00807866">
        <w:rPr>
          <w:bCs/>
          <w:sz w:val="22"/>
          <w:szCs w:val="22"/>
        </w:rPr>
        <w:t xml:space="preserve">nato/a </w:t>
      </w:r>
      <w:proofErr w:type="spellStart"/>
      <w:r w:rsidRPr="00807866">
        <w:rPr>
          <w:bCs/>
          <w:sz w:val="22"/>
          <w:szCs w:val="22"/>
        </w:rPr>
        <w:t>a</w:t>
      </w:r>
      <w:proofErr w:type="spellEnd"/>
      <w:r w:rsidRPr="00807866">
        <w:rPr>
          <w:bCs/>
          <w:sz w:val="22"/>
          <w:szCs w:val="22"/>
        </w:rPr>
        <w:t xml:space="preserve"> </w:t>
      </w:r>
      <w:r w:rsidR="00CD62C0">
        <w:rPr>
          <w:bCs/>
          <w:sz w:val="22"/>
          <w:szCs w:val="22"/>
        </w:rPr>
        <w:t>_________________________________________</w:t>
      </w:r>
      <w:r w:rsidRPr="00807866">
        <w:rPr>
          <w:bCs/>
          <w:sz w:val="22"/>
          <w:szCs w:val="22"/>
        </w:rPr>
        <w:t xml:space="preserve"> </w:t>
      </w:r>
      <w:proofErr w:type="spellStart"/>
      <w:r w:rsidR="007E7ABB">
        <w:rPr>
          <w:bCs/>
          <w:sz w:val="22"/>
          <w:szCs w:val="22"/>
        </w:rPr>
        <w:t>P</w:t>
      </w:r>
      <w:r w:rsidR="007E7ABB" w:rsidRPr="00807866">
        <w:rPr>
          <w:bCs/>
          <w:sz w:val="22"/>
          <w:szCs w:val="22"/>
        </w:rPr>
        <w:t>rov</w:t>
      </w:r>
      <w:proofErr w:type="spellEnd"/>
      <w:r w:rsidR="007E7ABB" w:rsidRPr="00807866">
        <w:rPr>
          <w:bCs/>
          <w:sz w:val="22"/>
          <w:szCs w:val="22"/>
        </w:rPr>
        <w:t xml:space="preserve"> _</w:t>
      </w:r>
      <w:r w:rsidR="00CD62C0">
        <w:rPr>
          <w:bCs/>
          <w:sz w:val="22"/>
          <w:szCs w:val="22"/>
        </w:rPr>
        <w:t>___</w:t>
      </w:r>
      <w:r w:rsidR="00E5735A">
        <w:rPr>
          <w:bCs/>
          <w:sz w:val="22"/>
          <w:szCs w:val="22"/>
        </w:rPr>
        <w:t>_</w:t>
      </w:r>
      <w:r w:rsidR="00E5735A" w:rsidRPr="00807866">
        <w:rPr>
          <w:bCs/>
          <w:sz w:val="22"/>
          <w:szCs w:val="22"/>
        </w:rPr>
        <w:t xml:space="preserve"> il</w:t>
      </w:r>
      <w:r w:rsidR="00CD62C0">
        <w:rPr>
          <w:bCs/>
          <w:sz w:val="22"/>
          <w:szCs w:val="22"/>
        </w:rPr>
        <w:t>__________________________</w:t>
      </w:r>
      <w:r w:rsidR="00E5735A">
        <w:rPr>
          <w:bCs/>
          <w:sz w:val="22"/>
          <w:szCs w:val="22"/>
        </w:rPr>
        <w:t xml:space="preserve"> </w:t>
      </w:r>
      <w:r w:rsidRPr="00807866">
        <w:rPr>
          <w:bCs/>
          <w:sz w:val="22"/>
          <w:szCs w:val="22"/>
        </w:rPr>
        <w:t xml:space="preserve">e   </w:t>
      </w:r>
    </w:p>
    <w:p w14:paraId="16ED63E3" w14:textId="5DE34781" w:rsidR="00933624" w:rsidRPr="00807866" w:rsidRDefault="00933624" w:rsidP="007678F9">
      <w:pPr>
        <w:pStyle w:val="Default"/>
        <w:spacing w:line="340" w:lineRule="exact"/>
        <w:jc w:val="both"/>
        <w:rPr>
          <w:bCs/>
          <w:sz w:val="22"/>
          <w:szCs w:val="22"/>
        </w:rPr>
      </w:pPr>
      <w:r w:rsidRPr="00807866">
        <w:rPr>
          <w:bCs/>
          <w:sz w:val="22"/>
          <w:szCs w:val="22"/>
        </w:rPr>
        <w:t xml:space="preserve">residente a </w:t>
      </w:r>
      <w:r w:rsidR="00CD62C0">
        <w:rPr>
          <w:bCs/>
          <w:sz w:val="22"/>
          <w:szCs w:val="22"/>
        </w:rPr>
        <w:t>__________________</w:t>
      </w:r>
      <w:r w:rsidRPr="00807866">
        <w:rPr>
          <w:bCs/>
          <w:sz w:val="22"/>
          <w:szCs w:val="22"/>
        </w:rPr>
        <w:t xml:space="preserve"> </w:t>
      </w:r>
      <w:r w:rsidR="00775D40">
        <w:rPr>
          <w:bCs/>
          <w:sz w:val="22"/>
          <w:szCs w:val="22"/>
        </w:rPr>
        <w:t xml:space="preserve">CAP______ - </w:t>
      </w:r>
      <w:r w:rsidR="00E5735A" w:rsidRPr="00807866">
        <w:rPr>
          <w:bCs/>
          <w:sz w:val="22"/>
          <w:szCs w:val="22"/>
        </w:rPr>
        <w:t>in Via</w:t>
      </w:r>
      <w:r w:rsidRPr="00807866">
        <w:rPr>
          <w:bCs/>
          <w:sz w:val="22"/>
          <w:szCs w:val="22"/>
        </w:rPr>
        <w:t xml:space="preserve"> </w:t>
      </w:r>
      <w:r w:rsidR="00775D40">
        <w:rPr>
          <w:bCs/>
          <w:sz w:val="22"/>
          <w:szCs w:val="22"/>
        </w:rPr>
        <w:t>________________________________________</w:t>
      </w:r>
      <w:r w:rsidRPr="00807866">
        <w:rPr>
          <w:bCs/>
          <w:sz w:val="22"/>
          <w:szCs w:val="22"/>
        </w:rPr>
        <w:t>n</w:t>
      </w:r>
      <w:r w:rsidR="00775D40">
        <w:rPr>
          <w:bCs/>
          <w:sz w:val="22"/>
          <w:szCs w:val="22"/>
        </w:rPr>
        <w:t>___</w:t>
      </w:r>
    </w:p>
    <w:p w14:paraId="0B991089" w14:textId="27BD2D79" w:rsidR="00933624" w:rsidRPr="00807866" w:rsidRDefault="00933624" w:rsidP="007678F9">
      <w:pPr>
        <w:pStyle w:val="Default"/>
        <w:spacing w:line="340" w:lineRule="exact"/>
        <w:jc w:val="both"/>
        <w:rPr>
          <w:bCs/>
          <w:sz w:val="22"/>
          <w:szCs w:val="22"/>
        </w:rPr>
      </w:pPr>
      <w:proofErr w:type="spellStart"/>
      <w:r w:rsidRPr="00807866">
        <w:rPr>
          <w:bCs/>
          <w:sz w:val="22"/>
          <w:szCs w:val="22"/>
        </w:rPr>
        <w:t>tel</w:t>
      </w:r>
      <w:proofErr w:type="spellEnd"/>
      <w:r w:rsidR="00E5735A">
        <w:rPr>
          <w:bCs/>
          <w:sz w:val="22"/>
          <w:szCs w:val="22"/>
        </w:rPr>
        <w:t xml:space="preserve"> </w:t>
      </w:r>
      <w:r w:rsidRPr="00807866">
        <w:rPr>
          <w:bCs/>
          <w:sz w:val="22"/>
          <w:szCs w:val="22"/>
        </w:rPr>
        <w:t xml:space="preserve">cellulare </w:t>
      </w:r>
      <w:r w:rsidR="00E5735A">
        <w:rPr>
          <w:bCs/>
          <w:sz w:val="22"/>
          <w:szCs w:val="22"/>
        </w:rPr>
        <w:t>_________________</w:t>
      </w:r>
      <w:r w:rsidRPr="00807866">
        <w:rPr>
          <w:bCs/>
          <w:sz w:val="22"/>
          <w:szCs w:val="22"/>
        </w:rPr>
        <w:t xml:space="preserve"> e-mail </w:t>
      </w:r>
      <w:r w:rsidR="00E5735A">
        <w:rPr>
          <w:bCs/>
          <w:sz w:val="22"/>
          <w:szCs w:val="22"/>
        </w:rPr>
        <w:t>_________________PEC</w:t>
      </w:r>
      <w:r w:rsidRPr="00807866">
        <w:rPr>
          <w:bCs/>
          <w:sz w:val="22"/>
          <w:szCs w:val="22"/>
        </w:rPr>
        <w:t xml:space="preserve"> </w:t>
      </w:r>
      <w:r w:rsidR="00E5735A">
        <w:rPr>
          <w:bCs/>
          <w:sz w:val="22"/>
          <w:szCs w:val="22"/>
        </w:rPr>
        <w:t>__________________________________</w:t>
      </w:r>
    </w:p>
    <w:p w14:paraId="20C65E17" w14:textId="77777777" w:rsidR="00B13216" w:rsidRDefault="00B13216" w:rsidP="00807866">
      <w:pPr>
        <w:pStyle w:val="Default"/>
        <w:spacing w:line="300" w:lineRule="exact"/>
        <w:jc w:val="both"/>
        <w:rPr>
          <w:bCs/>
          <w:sz w:val="22"/>
          <w:szCs w:val="22"/>
        </w:rPr>
      </w:pPr>
    </w:p>
    <w:p w14:paraId="6FC30EBF" w14:textId="3A887A3E" w:rsidR="00933624" w:rsidRPr="00807866" w:rsidRDefault="00933624" w:rsidP="00807866">
      <w:pPr>
        <w:pStyle w:val="Default"/>
        <w:spacing w:line="300" w:lineRule="exact"/>
        <w:jc w:val="both"/>
        <w:rPr>
          <w:bCs/>
          <w:sz w:val="22"/>
          <w:szCs w:val="22"/>
        </w:rPr>
      </w:pPr>
      <w:r w:rsidRPr="00807866">
        <w:rPr>
          <w:bCs/>
          <w:sz w:val="22"/>
          <w:szCs w:val="22"/>
        </w:rPr>
        <w:t xml:space="preserve">Visto </w:t>
      </w:r>
      <w:r w:rsidR="003D3375">
        <w:rPr>
          <w:bCs/>
          <w:sz w:val="22"/>
          <w:szCs w:val="22"/>
        </w:rPr>
        <w:t>l’avviso del Sindaco</w:t>
      </w:r>
      <w:r w:rsidR="003579BC">
        <w:rPr>
          <w:bCs/>
          <w:sz w:val="22"/>
          <w:szCs w:val="22"/>
        </w:rPr>
        <w:t>;</w:t>
      </w:r>
    </w:p>
    <w:p w14:paraId="2919B37E" w14:textId="77777777" w:rsidR="00933624" w:rsidRPr="00807866" w:rsidRDefault="00933624" w:rsidP="00574E5D">
      <w:pPr>
        <w:pStyle w:val="Default"/>
        <w:spacing w:line="140" w:lineRule="exact"/>
        <w:jc w:val="both"/>
        <w:rPr>
          <w:b/>
          <w:bCs/>
          <w:sz w:val="22"/>
          <w:szCs w:val="22"/>
        </w:rPr>
      </w:pPr>
    </w:p>
    <w:p w14:paraId="4B906A43" w14:textId="77777777" w:rsidR="00FF2E2E" w:rsidRPr="00FF2E2E" w:rsidRDefault="00FF2E2E" w:rsidP="00FF2E2E">
      <w:pPr>
        <w:pStyle w:val="Default"/>
        <w:spacing w:line="300" w:lineRule="exact"/>
        <w:ind w:left="426"/>
        <w:rPr>
          <w:b/>
          <w:bCs/>
          <w:sz w:val="22"/>
          <w:szCs w:val="22"/>
        </w:rPr>
      </w:pPr>
    </w:p>
    <w:p w14:paraId="0B38051E" w14:textId="7303DC30" w:rsidR="006364A7" w:rsidRPr="00B37A9A" w:rsidRDefault="009538BA" w:rsidP="00FF2E2E">
      <w:pPr>
        <w:pStyle w:val="Default"/>
        <w:spacing w:line="300" w:lineRule="exact"/>
        <w:ind w:left="-142"/>
        <w:jc w:val="both"/>
        <w:rPr>
          <w:sz w:val="22"/>
          <w:szCs w:val="22"/>
        </w:rPr>
      </w:pPr>
      <w:r>
        <w:rPr>
          <w:b/>
          <w:bCs/>
          <w:sz w:val="22"/>
          <w:szCs w:val="22"/>
        </w:rPr>
        <w:t>CHIEDE</w:t>
      </w:r>
      <w:r w:rsidR="00FF2E2E" w:rsidRPr="00FF2E2E">
        <w:rPr>
          <w:b/>
          <w:bCs/>
          <w:sz w:val="22"/>
          <w:szCs w:val="22"/>
        </w:rPr>
        <w:t xml:space="preserve"> </w:t>
      </w:r>
      <w:r w:rsidR="00FF2E2E">
        <w:rPr>
          <w:sz w:val="22"/>
          <w:szCs w:val="22"/>
        </w:rPr>
        <w:t>di</w:t>
      </w:r>
      <w:r w:rsidR="006364A7" w:rsidRPr="00B37A9A">
        <w:rPr>
          <w:sz w:val="22"/>
          <w:szCs w:val="22"/>
        </w:rPr>
        <w:t xml:space="preserve"> essere ammesso/a alla selezione per la nomina a rappresentante del Comune di Castellanza presso</w:t>
      </w:r>
      <w:r w:rsidR="00B37A9A" w:rsidRPr="00B37A9A">
        <w:rPr>
          <w:sz w:val="22"/>
          <w:szCs w:val="22"/>
        </w:rPr>
        <w:t xml:space="preserve"> </w:t>
      </w:r>
      <w:r w:rsidR="00F04E87">
        <w:rPr>
          <w:sz w:val="22"/>
          <w:szCs w:val="22"/>
        </w:rPr>
        <w:t xml:space="preserve">la </w:t>
      </w:r>
      <w:r w:rsidR="00B37A9A" w:rsidRPr="00B37A9A">
        <w:rPr>
          <w:sz w:val="22"/>
          <w:szCs w:val="22"/>
        </w:rPr>
        <w:t>Commission</w:t>
      </w:r>
      <w:r w:rsidR="00F42002">
        <w:rPr>
          <w:sz w:val="22"/>
          <w:szCs w:val="22"/>
        </w:rPr>
        <w:t xml:space="preserve">e </w:t>
      </w:r>
      <w:r w:rsidR="00F04E87">
        <w:rPr>
          <w:sz w:val="22"/>
          <w:szCs w:val="22"/>
        </w:rPr>
        <w:t>“sport”</w:t>
      </w:r>
      <w:r w:rsidR="00B37A9A" w:rsidRPr="00B37A9A">
        <w:rPr>
          <w:sz w:val="22"/>
          <w:szCs w:val="22"/>
        </w:rPr>
        <w:t xml:space="preserve"> della</w:t>
      </w:r>
      <w:r w:rsidR="006364A7" w:rsidRPr="00B37A9A">
        <w:rPr>
          <w:sz w:val="22"/>
          <w:szCs w:val="22"/>
        </w:rPr>
        <w:t xml:space="preserve"> Fondazione Varese Welcome</w:t>
      </w:r>
      <w:r w:rsidR="00B37A9A" w:rsidRPr="00B37A9A">
        <w:rPr>
          <w:sz w:val="22"/>
          <w:szCs w:val="22"/>
        </w:rPr>
        <w:t xml:space="preserve"> per un periodo di un anno</w:t>
      </w:r>
      <w:r w:rsidR="00F42002">
        <w:rPr>
          <w:sz w:val="22"/>
          <w:szCs w:val="22"/>
        </w:rPr>
        <w:t>.</w:t>
      </w:r>
    </w:p>
    <w:p w14:paraId="7EBB1C76" w14:textId="77777777" w:rsidR="00933624" w:rsidRPr="00807866" w:rsidRDefault="00933624" w:rsidP="003F7386">
      <w:pPr>
        <w:pStyle w:val="Default"/>
        <w:spacing w:line="140" w:lineRule="exact"/>
        <w:jc w:val="both"/>
        <w:rPr>
          <w:sz w:val="22"/>
          <w:szCs w:val="22"/>
        </w:rPr>
      </w:pPr>
    </w:p>
    <w:p w14:paraId="6B3FD24D" w14:textId="1E4CA18B" w:rsidR="00933624" w:rsidRPr="00807866" w:rsidRDefault="00755A4B" w:rsidP="00196362">
      <w:pPr>
        <w:pStyle w:val="Default"/>
        <w:spacing w:line="300" w:lineRule="exact"/>
        <w:ind w:left="-142"/>
        <w:jc w:val="both"/>
        <w:rPr>
          <w:bCs/>
          <w:sz w:val="22"/>
          <w:szCs w:val="22"/>
        </w:rPr>
      </w:pPr>
      <w:r>
        <w:rPr>
          <w:bCs/>
          <w:sz w:val="22"/>
          <w:szCs w:val="22"/>
        </w:rPr>
        <w:t>Av</w:t>
      </w:r>
      <w:r w:rsidRPr="00807866">
        <w:rPr>
          <w:bCs/>
          <w:sz w:val="22"/>
          <w:szCs w:val="22"/>
        </w:rPr>
        <w:t>valendosi</w:t>
      </w:r>
      <w:r w:rsidR="00933624" w:rsidRPr="00807866">
        <w:rPr>
          <w:bCs/>
          <w:sz w:val="22"/>
          <w:szCs w:val="22"/>
        </w:rPr>
        <w:t xml:space="preserve"> delle disposizioni di cui agli artt. 46 e 47 del DPR 445/2000, consapevole delle sanzioni penali e delle conseguenze previste dagli artt. 75 e 76 del D.P.R. 445/2000, per le ipotesi di falsità in atti e dichiarazioni mendaci, sotto la propria personale responsabilità </w:t>
      </w:r>
    </w:p>
    <w:p w14:paraId="0A73C27F" w14:textId="77777777" w:rsidR="00933624" w:rsidRPr="00807866" w:rsidRDefault="00933624" w:rsidP="00E91A9B">
      <w:pPr>
        <w:pStyle w:val="Default"/>
        <w:spacing w:line="140" w:lineRule="exact"/>
        <w:ind w:left="720"/>
        <w:jc w:val="both"/>
        <w:rPr>
          <w:b/>
          <w:bCs/>
          <w:sz w:val="22"/>
          <w:szCs w:val="22"/>
        </w:rPr>
      </w:pPr>
    </w:p>
    <w:p w14:paraId="47134C9B" w14:textId="54A99905" w:rsidR="00933624" w:rsidRDefault="00933624" w:rsidP="0003277C">
      <w:pPr>
        <w:pStyle w:val="Default"/>
        <w:spacing w:line="300" w:lineRule="exact"/>
        <w:jc w:val="center"/>
        <w:rPr>
          <w:sz w:val="22"/>
          <w:szCs w:val="22"/>
        </w:rPr>
      </w:pPr>
      <w:r w:rsidRPr="00807866">
        <w:rPr>
          <w:b/>
          <w:bCs/>
          <w:sz w:val="22"/>
          <w:szCs w:val="22"/>
        </w:rPr>
        <w:t>DICHIARA</w:t>
      </w:r>
      <w:r w:rsidRPr="00807866">
        <w:rPr>
          <w:rStyle w:val="Rimandonotaapidipagina"/>
          <w:rFonts w:cs="Calibri"/>
          <w:b/>
          <w:bCs/>
          <w:sz w:val="22"/>
          <w:szCs w:val="22"/>
        </w:rPr>
        <w:footnoteReference w:id="1"/>
      </w:r>
    </w:p>
    <w:p w14:paraId="564ECB75" w14:textId="77777777" w:rsidR="0003277C" w:rsidRDefault="0003277C" w:rsidP="00807866">
      <w:pPr>
        <w:pStyle w:val="Default"/>
        <w:spacing w:line="300" w:lineRule="exact"/>
        <w:jc w:val="both"/>
        <w:rPr>
          <w:sz w:val="22"/>
          <w:szCs w:val="22"/>
        </w:rPr>
      </w:pPr>
    </w:p>
    <w:p w14:paraId="516FDA81" w14:textId="3E0EE913" w:rsidR="0003277C" w:rsidRPr="002E0FE6" w:rsidRDefault="0003277C"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Di n</w:t>
      </w:r>
      <w:r w:rsidRPr="002E0FE6">
        <w:rPr>
          <w:rFonts w:ascii="Calibri" w:hAnsi="Calibri" w:cs="Calibri"/>
          <w:szCs w:val="22"/>
        </w:rPr>
        <w:t xml:space="preserve">on </w:t>
      </w:r>
      <w:r>
        <w:rPr>
          <w:rFonts w:ascii="Calibri" w:hAnsi="Calibri" w:cs="Calibri"/>
          <w:szCs w:val="22"/>
        </w:rPr>
        <w:t>trovarsi</w:t>
      </w:r>
      <w:r w:rsidRPr="002E0FE6">
        <w:rPr>
          <w:rFonts w:ascii="Calibri" w:hAnsi="Calibri" w:cs="Calibri"/>
          <w:szCs w:val="22"/>
        </w:rPr>
        <w:t xml:space="preserve"> in una delle cause di incompatibilità alla carica di </w:t>
      </w:r>
      <w:r>
        <w:rPr>
          <w:rFonts w:ascii="Calibri" w:hAnsi="Calibri" w:cs="Calibri"/>
          <w:szCs w:val="22"/>
        </w:rPr>
        <w:t>C</w:t>
      </w:r>
      <w:r w:rsidRPr="002E0FE6">
        <w:rPr>
          <w:rFonts w:ascii="Calibri" w:hAnsi="Calibri" w:cs="Calibri"/>
          <w:szCs w:val="22"/>
        </w:rPr>
        <w:t xml:space="preserve">onsigliere </w:t>
      </w:r>
      <w:r>
        <w:rPr>
          <w:rFonts w:ascii="Calibri" w:hAnsi="Calibri" w:cs="Calibri"/>
          <w:szCs w:val="22"/>
        </w:rPr>
        <w:t>C</w:t>
      </w:r>
      <w:r w:rsidRPr="002E0FE6">
        <w:rPr>
          <w:rFonts w:ascii="Calibri" w:hAnsi="Calibri" w:cs="Calibri"/>
          <w:szCs w:val="22"/>
        </w:rPr>
        <w:t>omunale;</w:t>
      </w:r>
    </w:p>
    <w:p w14:paraId="4B1E596F" w14:textId="3D50DF94" w:rsidR="0003277C" w:rsidRPr="002E0FE6" w:rsidRDefault="002B4B29"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Di n</w:t>
      </w:r>
      <w:r w:rsidRPr="002E0FE6">
        <w:rPr>
          <w:rFonts w:ascii="Calibri" w:hAnsi="Calibri" w:cs="Calibri"/>
          <w:szCs w:val="22"/>
        </w:rPr>
        <w:t xml:space="preserve">on </w:t>
      </w:r>
      <w:r>
        <w:rPr>
          <w:rFonts w:ascii="Calibri" w:hAnsi="Calibri" w:cs="Calibri"/>
          <w:szCs w:val="22"/>
        </w:rPr>
        <w:t>trovarsi</w:t>
      </w:r>
      <w:r w:rsidRPr="002E0FE6">
        <w:rPr>
          <w:rFonts w:ascii="Calibri" w:hAnsi="Calibri" w:cs="Calibri"/>
          <w:szCs w:val="22"/>
        </w:rPr>
        <w:t xml:space="preserve"> </w:t>
      </w:r>
      <w:r w:rsidR="0003277C" w:rsidRPr="002E0FE6">
        <w:rPr>
          <w:rFonts w:ascii="Calibri" w:hAnsi="Calibri" w:cs="Calibri"/>
          <w:szCs w:val="22"/>
        </w:rPr>
        <w:t>in una situazione di inconferibilità o incompatibilità ai sensi del D.lgs. 8/04/2013 n. 39;</w:t>
      </w:r>
    </w:p>
    <w:p w14:paraId="6659D79B" w14:textId="4D949252" w:rsidR="0003277C" w:rsidRPr="002E0FE6" w:rsidRDefault="002B4B29"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Che n</w:t>
      </w:r>
      <w:r w:rsidR="0003277C" w:rsidRPr="002E0FE6">
        <w:rPr>
          <w:rFonts w:ascii="Calibri" w:hAnsi="Calibri" w:cs="Calibri"/>
          <w:szCs w:val="22"/>
        </w:rPr>
        <w:t xml:space="preserve">on sia in rapporto di convivenza di fatto, parentela, di unione civile, di coniugio o affinità fino al terzo grado con il Sindaco, e con i dipendenti dell'Ente che i nominati andranno ad amministrare; </w:t>
      </w:r>
    </w:p>
    <w:p w14:paraId="1FB13ECF" w14:textId="5A880BE7" w:rsidR="0003277C" w:rsidRPr="002E0FE6" w:rsidRDefault="00C958EE"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Che n</w:t>
      </w:r>
      <w:r w:rsidR="0003277C" w:rsidRPr="002E0FE6">
        <w:rPr>
          <w:rFonts w:ascii="Calibri" w:hAnsi="Calibri" w:cs="Calibri"/>
          <w:szCs w:val="22"/>
        </w:rPr>
        <w:t>on sia sottopost</w:t>
      </w:r>
      <w:r>
        <w:rPr>
          <w:rFonts w:ascii="Calibri" w:hAnsi="Calibri" w:cs="Calibri"/>
          <w:szCs w:val="22"/>
        </w:rPr>
        <w:t>o</w:t>
      </w:r>
      <w:r w:rsidR="0003277C" w:rsidRPr="002E0FE6">
        <w:rPr>
          <w:rFonts w:ascii="Calibri" w:hAnsi="Calibri" w:cs="Calibri"/>
          <w:szCs w:val="22"/>
        </w:rPr>
        <w:t xml:space="preserve"> a misure di prevenzione né abbiano riportato condanne penali anche non definitive per alcuno dei fatti di cui all’articolo 10 del D.lgs. 31/12/2012 n. 235;</w:t>
      </w:r>
    </w:p>
    <w:p w14:paraId="6DC35B72" w14:textId="1462A3A5" w:rsidR="0003277C" w:rsidRPr="002E0FE6" w:rsidRDefault="00C958EE"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Di non avere</w:t>
      </w:r>
      <w:r w:rsidR="0003277C" w:rsidRPr="002E0FE6">
        <w:rPr>
          <w:rFonts w:ascii="Calibri" w:hAnsi="Calibri" w:cs="Calibri"/>
          <w:szCs w:val="22"/>
        </w:rPr>
        <w:t xml:space="preserve"> familiari conviventi a carico dei quali esistano procedimenti per l’applicazione delle misure di cui al punto precedente;</w:t>
      </w:r>
    </w:p>
    <w:p w14:paraId="7A9812DB" w14:textId="036AAAD4" w:rsidR="0003277C" w:rsidRPr="002E0FE6" w:rsidRDefault="00C958EE" w:rsidP="0003277C">
      <w:pPr>
        <w:pStyle w:val="rinetropuntato"/>
        <w:numPr>
          <w:ilvl w:val="0"/>
          <w:numId w:val="7"/>
        </w:numPr>
        <w:spacing w:line="300" w:lineRule="exact"/>
        <w:ind w:left="284" w:hanging="284"/>
        <w:rPr>
          <w:rFonts w:ascii="Calibri" w:hAnsi="Calibri" w:cs="Calibri"/>
          <w:szCs w:val="22"/>
        </w:rPr>
      </w:pPr>
      <w:r>
        <w:rPr>
          <w:rFonts w:ascii="Calibri" w:hAnsi="Calibri" w:cs="Calibri"/>
          <w:szCs w:val="22"/>
        </w:rPr>
        <w:t>Di n</w:t>
      </w:r>
      <w:r w:rsidR="0003277C" w:rsidRPr="002E0FE6">
        <w:rPr>
          <w:rFonts w:ascii="Calibri" w:hAnsi="Calibri" w:cs="Calibri"/>
          <w:szCs w:val="22"/>
        </w:rPr>
        <w:t xml:space="preserve">on </w:t>
      </w:r>
      <w:r>
        <w:rPr>
          <w:rFonts w:ascii="Calibri" w:hAnsi="Calibri" w:cs="Calibri"/>
          <w:szCs w:val="22"/>
        </w:rPr>
        <w:t>avere</w:t>
      </w:r>
      <w:r w:rsidR="0003277C" w:rsidRPr="002E0FE6">
        <w:rPr>
          <w:rFonts w:ascii="Calibri" w:hAnsi="Calibri" w:cs="Calibri"/>
          <w:szCs w:val="22"/>
        </w:rPr>
        <w:t xml:space="preserve"> lite pendente con l’Amministrazione Comunale, ovvero con Enti, Aziende, Istituzioni e Società da essa controllate;</w:t>
      </w:r>
    </w:p>
    <w:p w14:paraId="371851DF" w14:textId="23C7B451" w:rsidR="0003277C" w:rsidRPr="0003277C" w:rsidRDefault="00C958EE" w:rsidP="0003277C">
      <w:pPr>
        <w:pStyle w:val="Paragrafoelenco"/>
        <w:numPr>
          <w:ilvl w:val="0"/>
          <w:numId w:val="7"/>
        </w:numPr>
        <w:autoSpaceDE w:val="0"/>
        <w:autoSpaceDN w:val="0"/>
        <w:adjustRightInd w:val="0"/>
        <w:spacing w:after="0" w:line="300" w:lineRule="exact"/>
        <w:ind w:left="284" w:hanging="284"/>
        <w:rPr>
          <w:rFonts w:ascii="Calibri" w:hAnsi="Calibri" w:cs="Calibri"/>
          <w:iCs/>
          <w:szCs w:val="22"/>
        </w:rPr>
      </w:pPr>
      <w:r>
        <w:rPr>
          <w:rFonts w:ascii="Calibri" w:hAnsi="Calibri" w:cs="Calibri"/>
          <w:szCs w:val="22"/>
        </w:rPr>
        <w:t>Di essere</w:t>
      </w:r>
      <w:r w:rsidR="0003277C" w:rsidRPr="0003277C">
        <w:rPr>
          <w:rFonts w:ascii="Calibri" w:hAnsi="Calibri" w:cs="Calibri"/>
          <w:szCs w:val="22"/>
        </w:rPr>
        <w:t xml:space="preserve"> in possesso di un’adeguata competenza in relazione al ruolo da ricoprire in base </w:t>
      </w:r>
      <w:r w:rsidR="0003277C" w:rsidRPr="0003277C">
        <w:rPr>
          <w:rFonts w:ascii="Calibri" w:hAnsi="Calibri" w:cs="Calibri"/>
          <w:iCs/>
          <w:szCs w:val="22"/>
        </w:rPr>
        <w:t>alle esperienze professionali o lavorative, o ad incarichi ricoperti nel campo Sociale e Civile.</w:t>
      </w:r>
    </w:p>
    <w:p w14:paraId="5DB3AFE5" w14:textId="77777777" w:rsidR="0003277C" w:rsidRPr="00807866" w:rsidRDefault="0003277C" w:rsidP="00807866">
      <w:pPr>
        <w:pStyle w:val="Default"/>
        <w:spacing w:line="300" w:lineRule="exact"/>
        <w:jc w:val="both"/>
        <w:rPr>
          <w:sz w:val="22"/>
          <w:szCs w:val="22"/>
        </w:rPr>
      </w:pPr>
    </w:p>
    <w:p w14:paraId="746E735B" w14:textId="77777777" w:rsidR="00933624" w:rsidRPr="00807866" w:rsidRDefault="00933624" w:rsidP="00CB30BE">
      <w:pPr>
        <w:pStyle w:val="Default"/>
        <w:spacing w:line="300" w:lineRule="exact"/>
        <w:jc w:val="center"/>
        <w:rPr>
          <w:b/>
          <w:sz w:val="22"/>
          <w:szCs w:val="22"/>
        </w:rPr>
      </w:pPr>
      <w:r w:rsidRPr="00807866">
        <w:rPr>
          <w:b/>
          <w:sz w:val="22"/>
          <w:szCs w:val="22"/>
        </w:rPr>
        <w:t>Dichiara, inoltre</w:t>
      </w:r>
    </w:p>
    <w:p w14:paraId="4C4C52F5" w14:textId="77777777" w:rsidR="00933624" w:rsidRPr="00807866" w:rsidRDefault="00933624" w:rsidP="00807866">
      <w:pPr>
        <w:pStyle w:val="Default"/>
        <w:spacing w:line="300" w:lineRule="exact"/>
        <w:jc w:val="both"/>
        <w:rPr>
          <w:sz w:val="22"/>
          <w:szCs w:val="22"/>
        </w:rPr>
      </w:pPr>
    </w:p>
    <w:p w14:paraId="2717663C" w14:textId="77777777" w:rsidR="00933624" w:rsidRPr="00807866" w:rsidRDefault="00933624" w:rsidP="00807866">
      <w:pPr>
        <w:pStyle w:val="Paragrafoelenco"/>
        <w:numPr>
          <w:ilvl w:val="0"/>
          <w:numId w:val="3"/>
        </w:numPr>
        <w:tabs>
          <w:tab w:val="left" w:pos="5670"/>
        </w:tabs>
        <w:spacing w:after="0" w:line="300" w:lineRule="exact"/>
        <w:ind w:left="284" w:hanging="284"/>
        <w:rPr>
          <w:rFonts w:ascii="Calibri" w:hAnsi="Calibri" w:cs="Calibri"/>
          <w:snapToGrid w:val="0"/>
          <w:szCs w:val="22"/>
        </w:rPr>
      </w:pPr>
      <w:r w:rsidRPr="00807866">
        <w:rPr>
          <w:rFonts w:ascii="Calibri" w:hAnsi="Calibri" w:cs="Calibri"/>
          <w:szCs w:val="22"/>
        </w:rPr>
        <w:t>di impegnarsi a comunicare tempestivamente eventuali variazioni circa l’insorgenza di cause di inconferibilità e/o incompatibilità;</w:t>
      </w:r>
    </w:p>
    <w:p w14:paraId="47B9CE7C" w14:textId="4485DC2F" w:rsidR="00933624" w:rsidRPr="00807866" w:rsidRDefault="00933624" w:rsidP="00807866">
      <w:pPr>
        <w:pStyle w:val="Paragrafoelenco"/>
        <w:numPr>
          <w:ilvl w:val="0"/>
          <w:numId w:val="3"/>
        </w:numPr>
        <w:tabs>
          <w:tab w:val="left" w:pos="5670"/>
        </w:tabs>
        <w:spacing w:after="0" w:line="300" w:lineRule="exact"/>
        <w:ind w:left="284" w:hanging="284"/>
        <w:rPr>
          <w:rFonts w:ascii="Calibri" w:hAnsi="Calibri" w:cs="Calibri"/>
          <w:snapToGrid w:val="0"/>
          <w:szCs w:val="22"/>
        </w:rPr>
      </w:pPr>
      <w:r w:rsidRPr="00807866">
        <w:rPr>
          <w:rFonts w:ascii="Calibri" w:hAnsi="Calibri" w:cs="Calibri"/>
          <w:snapToGrid w:val="0"/>
          <w:szCs w:val="22"/>
        </w:rPr>
        <w:t xml:space="preserve">di essere informato, ai sensi e per gli effetti di cui all'art. 13 Regolamento UE 2016/n. 679 - </w:t>
      </w:r>
      <w:r w:rsidR="003179C6">
        <w:rPr>
          <w:rFonts w:ascii="Calibri" w:hAnsi="Calibri" w:cs="Calibri"/>
          <w:snapToGrid w:val="0"/>
          <w:szCs w:val="22"/>
        </w:rPr>
        <w:t>GDPR</w:t>
      </w:r>
      <w:r w:rsidRPr="00807866">
        <w:rPr>
          <w:rFonts w:ascii="Calibri" w:hAnsi="Calibri" w:cs="Calibri"/>
          <w:snapToGrid w:val="0"/>
          <w:szCs w:val="22"/>
        </w:rPr>
        <w:t xml:space="preserve">, che il conferimento dei dati personali è obbligatorio per il consentire il corretto svolgimento della procedura di nomina e che gli stessi saranno trattati, in modalità prevalentemente informatica e telematica da </w:t>
      </w:r>
      <w:r w:rsidRPr="00807866">
        <w:rPr>
          <w:rFonts w:ascii="Calibri" w:hAnsi="Calibri" w:cs="Calibri"/>
          <w:snapToGrid w:val="0"/>
          <w:szCs w:val="22"/>
        </w:rPr>
        <w:lastRenderedPageBreak/>
        <w:t xml:space="preserve">personale autorizzato e/o da collaboratori e soggetti a comunicazione e/o a diffusione in adempimento ad obblighi previsti dalla legge o da regolamenti, esclusivamente nell'ambito </w:t>
      </w:r>
      <w:proofErr w:type="gramStart"/>
      <w:r w:rsidRPr="00807866">
        <w:rPr>
          <w:rFonts w:ascii="Calibri" w:hAnsi="Calibri" w:cs="Calibri"/>
          <w:snapToGrid w:val="0"/>
          <w:szCs w:val="22"/>
        </w:rPr>
        <w:t>del  procedimento</w:t>
      </w:r>
      <w:proofErr w:type="gramEnd"/>
      <w:r w:rsidRPr="00807866">
        <w:rPr>
          <w:rFonts w:ascii="Calibri" w:hAnsi="Calibri" w:cs="Calibri"/>
          <w:snapToGrid w:val="0"/>
          <w:szCs w:val="22"/>
        </w:rPr>
        <w:t xml:space="preserve"> per il quale la presente documentazione viene consegnata;</w:t>
      </w:r>
    </w:p>
    <w:p w14:paraId="3E3337D9" w14:textId="02F15A77" w:rsidR="00933624" w:rsidRPr="00807866" w:rsidRDefault="00933624" w:rsidP="00807866">
      <w:pPr>
        <w:pStyle w:val="Default"/>
        <w:numPr>
          <w:ilvl w:val="0"/>
          <w:numId w:val="1"/>
        </w:numPr>
        <w:spacing w:line="300" w:lineRule="exact"/>
        <w:ind w:left="284" w:hanging="284"/>
        <w:jc w:val="both"/>
        <w:rPr>
          <w:snapToGrid w:val="0"/>
          <w:sz w:val="22"/>
          <w:szCs w:val="22"/>
        </w:rPr>
      </w:pPr>
      <w:r w:rsidRPr="00807866">
        <w:rPr>
          <w:snapToGrid w:val="0"/>
          <w:sz w:val="22"/>
          <w:szCs w:val="22"/>
        </w:rPr>
        <w:t xml:space="preserve">di essere a conoscenza dei diritti che il sottoscritto può esercitare in materia di protezione dei dati personali ai sensi dell’art. 15 e segg. dello stesso </w:t>
      </w:r>
      <w:r w:rsidR="006A1705">
        <w:rPr>
          <w:snapToGrid w:val="0"/>
          <w:sz w:val="22"/>
          <w:szCs w:val="22"/>
        </w:rPr>
        <w:t>GDPR</w:t>
      </w:r>
      <w:r w:rsidRPr="00807866">
        <w:rPr>
          <w:snapToGrid w:val="0"/>
          <w:sz w:val="22"/>
          <w:szCs w:val="22"/>
        </w:rPr>
        <w:t>;</w:t>
      </w:r>
    </w:p>
    <w:p w14:paraId="4DF260A4" w14:textId="24FBE56D" w:rsidR="00933624" w:rsidRPr="00807866" w:rsidRDefault="00933624" w:rsidP="00807866">
      <w:pPr>
        <w:pStyle w:val="Default"/>
        <w:numPr>
          <w:ilvl w:val="0"/>
          <w:numId w:val="1"/>
        </w:numPr>
        <w:spacing w:line="300" w:lineRule="exact"/>
        <w:ind w:left="284" w:hanging="284"/>
        <w:jc w:val="both"/>
        <w:rPr>
          <w:sz w:val="22"/>
          <w:szCs w:val="22"/>
        </w:rPr>
      </w:pPr>
      <w:r w:rsidRPr="00807866">
        <w:rPr>
          <w:snapToGrid w:val="0"/>
          <w:sz w:val="22"/>
          <w:szCs w:val="22"/>
        </w:rPr>
        <w:t xml:space="preserve">di essere a conoscenza </w:t>
      </w:r>
      <w:r w:rsidRPr="00807866">
        <w:rPr>
          <w:sz w:val="22"/>
          <w:szCs w:val="22"/>
        </w:rPr>
        <w:t xml:space="preserve">che i dati relativi ai rappresentanti designati, compresa la presente dichiarazione ed il </w:t>
      </w:r>
      <w:r w:rsidRPr="00807866">
        <w:rPr>
          <w:i/>
          <w:sz w:val="22"/>
          <w:szCs w:val="22"/>
        </w:rPr>
        <w:t>curriculum vitae</w:t>
      </w:r>
      <w:r w:rsidRPr="00807866">
        <w:rPr>
          <w:sz w:val="22"/>
          <w:szCs w:val="22"/>
        </w:rPr>
        <w:t xml:space="preserve"> saranno soggetti alla pubblicazione in ottemperanza agli obblighi posti dal </w:t>
      </w:r>
      <w:proofErr w:type="spellStart"/>
      <w:r w:rsidR="007370BF" w:rsidRPr="00807866">
        <w:rPr>
          <w:sz w:val="22"/>
          <w:szCs w:val="22"/>
        </w:rPr>
        <w:t>D.Lgs</w:t>
      </w:r>
      <w:r w:rsidRPr="00807866">
        <w:rPr>
          <w:sz w:val="22"/>
          <w:szCs w:val="22"/>
        </w:rPr>
        <w:t>.</w:t>
      </w:r>
      <w:proofErr w:type="spellEnd"/>
      <w:r w:rsidR="006A1705">
        <w:rPr>
          <w:sz w:val="22"/>
          <w:szCs w:val="22"/>
        </w:rPr>
        <w:t xml:space="preserve"> </w:t>
      </w:r>
      <w:r w:rsidRPr="00807866">
        <w:rPr>
          <w:sz w:val="22"/>
          <w:szCs w:val="22"/>
        </w:rPr>
        <w:t xml:space="preserve">33/2013. </w:t>
      </w:r>
    </w:p>
    <w:p w14:paraId="7081BA51" w14:textId="77777777" w:rsidR="002B5DE0" w:rsidRDefault="002B5DE0" w:rsidP="002B5DE0">
      <w:pPr>
        <w:pStyle w:val="Default"/>
        <w:spacing w:line="300" w:lineRule="exact"/>
        <w:jc w:val="both"/>
        <w:rPr>
          <w:sz w:val="22"/>
          <w:szCs w:val="22"/>
        </w:rPr>
      </w:pPr>
    </w:p>
    <w:p w14:paraId="483968C1" w14:textId="77777777" w:rsidR="00933624" w:rsidRPr="00807866" w:rsidRDefault="00933624" w:rsidP="00807866">
      <w:pPr>
        <w:pStyle w:val="Default"/>
        <w:spacing w:line="300" w:lineRule="exact"/>
        <w:jc w:val="both"/>
        <w:rPr>
          <w:sz w:val="22"/>
          <w:szCs w:val="22"/>
        </w:rPr>
      </w:pPr>
    </w:p>
    <w:p w14:paraId="6CA19789" w14:textId="39CE169B" w:rsidR="00933624" w:rsidRPr="00D54CBB" w:rsidRDefault="00933624" w:rsidP="00D54CBB">
      <w:pPr>
        <w:spacing w:after="0" w:line="300" w:lineRule="exact"/>
        <w:rPr>
          <w:rFonts w:ascii="Calibri" w:hAnsi="Calibri" w:cs="Calibri"/>
          <w:snapToGrid w:val="0"/>
          <w:szCs w:val="22"/>
        </w:rPr>
      </w:pPr>
      <w:r w:rsidRPr="00807866">
        <w:rPr>
          <w:rFonts w:ascii="Calibri" w:hAnsi="Calibri" w:cs="Calibri"/>
          <w:snapToGrid w:val="0"/>
          <w:szCs w:val="22"/>
        </w:rPr>
        <w:t>Data ……………………</w:t>
      </w:r>
      <w:r w:rsidRPr="00807866">
        <w:rPr>
          <w:rFonts w:ascii="Calibri" w:hAnsi="Calibri" w:cs="Calibri"/>
          <w:snapToGrid w:val="0"/>
          <w:szCs w:val="22"/>
        </w:rPr>
        <w:tab/>
      </w:r>
      <w:r w:rsidR="00D54CBB">
        <w:rPr>
          <w:rFonts w:ascii="Calibri" w:hAnsi="Calibri" w:cs="Calibri"/>
          <w:snapToGrid w:val="0"/>
          <w:szCs w:val="22"/>
        </w:rPr>
        <w:t xml:space="preserve">                                          </w:t>
      </w:r>
      <w:r w:rsidR="00D54CBB" w:rsidRPr="00D54CBB">
        <w:rPr>
          <w:rFonts w:ascii="Calibri" w:hAnsi="Calibri" w:cs="Calibri"/>
          <w:b/>
          <w:bCs/>
          <w:snapToGrid w:val="0"/>
          <w:szCs w:val="22"/>
        </w:rPr>
        <w:t>(*)</w:t>
      </w:r>
      <w:r w:rsidR="00D54CBB">
        <w:rPr>
          <w:rFonts w:ascii="Calibri" w:hAnsi="Calibri" w:cs="Calibri"/>
          <w:snapToGrid w:val="0"/>
          <w:szCs w:val="22"/>
        </w:rPr>
        <w:t xml:space="preserve"> </w:t>
      </w:r>
      <w:r w:rsidRPr="00807866">
        <w:rPr>
          <w:rFonts w:ascii="Calibri" w:hAnsi="Calibri" w:cs="Calibri"/>
          <w:i/>
          <w:iCs/>
          <w:snapToGrid w:val="0"/>
          <w:szCs w:val="22"/>
        </w:rPr>
        <w:t>Firma</w:t>
      </w:r>
      <w:r w:rsidR="00D54CBB">
        <w:rPr>
          <w:rFonts w:ascii="Calibri" w:hAnsi="Calibri" w:cs="Calibri"/>
          <w:i/>
          <w:iCs/>
          <w:snapToGrid w:val="0"/>
          <w:szCs w:val="22"/>
        </w:rPr>
        <w:t xml:space="preserve"> ______________________________________</w:t>
      </w:r>
    </w:p>
    <w:p w14:paraId="0E3F5869" w14:textId="04D2682A" w:rsidR="00933624" w:rsidRPr="00807866" w:rsidRDefault="00933624" w:rsidP="00807866">
      <w:pPr>
        <w:spacing w:after="0" w:line="300" w:lineRule="exact"/>
        <w:rPr>
          <w:rFonts w:ascii="Calibri" w:hAnsi="Calibri" w:cs="Calibri"/>
          <w:szCs w:val="22"/>
        </w:rPr>
      </w:pPr>
      <w:r w:rsidRPr="00807866">
        <w:rPr>
          <w:rFonts w:ascii="Calibri" w:hAnsi="Calibri" w:cs="Calibri"/>
          <w:i/>
          <w:iCs/>
          <w:snapToGrid w:val="0"/>
          <w:szCs w:val="22"/>
        </w:rPr>
        <w:tab/>
      </w:r>
      <w:r w:rsidRPr="00807866">
        <w:rPr>
          <w:rFonts w:ascii="Calibri" w:hAnsi="Calibri" w:cs="Calibri"/>
          <w:i/>
          <w:iCs/>
          <w:snapToGrid w:val="0"/>
          <w:szCs w:val="22"/>
        </w:rPr>
        <w:tab/>
      </w:r>
      <w:r w:rsidRPr="00807866">
        <w:rPr>
          <w:rFonts w:ascii="Calibri" w:hAnsi="Calibri" w:cs="Calibri"/>
          <w:szCs w:val="22"/>
        </w:rPr>
        <w:t xml:space="preserve">                                            </w:t>
      </w:r>
    </w:p>
    <w:p w14:paraId="2F2F6E84" w14:textId="77777777" w:rsidR="00933624" w:rsidRPr="00807866" w:rsidRDefault="00933624" w:rsidP="00807866">
      <w:pPr>
        <w:tabs>
          <w:tab w:val="left" w:pos="4500"/>
          <w:tab w:val="center" w:pos="7088"/>
        </w:tabs>
        <w:spacing w:after="0" w:line="300" w:lineRule="exact"/>
        <w:ind w:firstLine="0"/>
        <w:rPr>
          <w:rFonts w:ascii="Calibri" w:hAnsi="Calibri" w:cs="Calibri"/>
          <w:szCs w:val="22"/>
        </w:rPr>
      </w:pPr>
    </w:p>
    <w:p w14:paraId="49AF8489" w14:textId="4E827097" w:rsidR="00933624" w:rsidRPr="00666FAD" w:rsidRDefault="00D54CBB" w:rsidP="00807866">
      <w:pPr>
        <w:tabs>
          <w:tab w:val="left" w:pos="4500"/>
          <w:tab w:val="center" w:pos="7088"/>
        </w:tabs>
        <w:spacing w:after="0" w:line="300" w:lineRule="exact"/>
        <w:ind w:firstLine="0"/>
        <w:rPr>
          <w:rFonts w:ascii="Calibri" w:hAnsi="Calibri" w:cs="Calibri"/>
          <w:sz w:val="18"/>
          <w:szCs w:val="18"/>
        </w:rPr>
      </w:pPr>
      <w:r w:rsidRPr="00666FAD">
        <w:rPr>
          <w:rFonts w:ascii="Calibri" w:hAnsi="Calibri" w:cs="Calibri"/>
          <w:b/>
          <w:bCs/>
          <w:snapToGrid w:val="0"/>
          <w:sz w:val="18"/>
          <w:szCs w:val="18"/>
        </w:rPr>
        <w:t>(*)</w:t>
      </w:r>
      <w:r w:rsidRPr="00666FAD">
        <w:rPr>
          <w:rFonts w:ascii="Calibri" w:hAnsi="Calibri" w:cs="Calibri"/>
          <w:sz w:val="18"/>
          <w:szCs w:val="18"/>
        </w:rPr>
        <w:t xml:space="preserve"> </w:t>
      </w:r>
      <w:r w:rsidR="00933624" w:rsidRPr="00666FAD">
        <w:rPr>
          <w:rFonts w:ascii="Calibri" w:hAnsi="Calibri" w:cs="Calibri"/>
          <w:sz w:val="18"/>
          <w:szCs w:val="18"/>
        </w:rPr>
        <w:t>(</w:t>
      </w:r>
      <w:r w:rsidR="00933624" w:rsidRPr="00666FAD">
        <w:rPr>
          <w:rFonts w:ascii="Calibri" w:hAnsi="Calibri" w:cs="Calibri"/>
          <w:i/>
          <w:sz w:val="18"/>
          <w:szCs w:val="18"/>
        </w:rPr>
        <w:t xml:space="preserve">Documento sottoscritto con firma digitale o elettronica qualificata ai sensi del </w:t>
      </w:r>
      <w:r w:rsidR="006B5A23" w:rsidRPr="00666FAD">
        <w:rPr>
          <w:rFonts w:ascii="Calibri" w:hAnsi="Calibri" w:cs="Calibri"/>
          <w:i/>
          <w:sz w:val="18"/>
          <w:szCs w:val="18"/>
        </w:rPr>
        <w:t>D.lgs.</w:t>
      </w:r>
      <w:r w:rsidR="00933624" w:rsidRPr="00666FAD">
        <w:rPr>
          <w:rFonts w:ascii="Calibri" w:hAnsi="Calibri" w:cs="Calibri"/>
          <w:i/>
          <w:sz w:val="18"/>
          <w:szCs w:val="18"/>
        </w:rPr>
        <w:t xml:space="preserve"> n. 82/2005</w:t>
      </w:r>
      <w:r w:rsidR="00933624" w:rsidRPr="00666FAD">
        <w:rPr>
          <w:rFonts w:ascii="Calibri" w:hAnsi="Calibri" w:cs="Calibri"/>
          <w:sz w:val="18"/>
          <w:szCs w:val="18"/>
        </w:rPr>
        <w:t>)</w:t>
      </w:r>
    </w:p>
    <w:p w14:paraId="6D7C59A7" w14:textId="77777777" w:rsidR="00933624" w:rsidRPr="00807866" w:rsidRDefault="00933624" w:rsidP="00807866">
      <w:pPr>
        <w:tabs>
          <w:tab w:val="left" w:pos="4500"/>
          <w:tab w:val="center" w:pos="7088"/>
        </w:tabs>
        <w:spacing w:after="0" w:line="300" w:lineRule="exact"/>
        <w:ind w:firstLine="0"/>
        <w:rPr>
          <w:rFonts w:ascii="Calibri" w:hAnsi="Calibri" w:cs="Calibri"/>
          <w:snapToGrid w:val="0"/>
          <w:szCs w:val="22"/>
        </w:rPr>
      </w:pPr>
    </w:p>
    <w:p w14:paraId="56884C5C" w14:textId="77777777" w:rsidR="00933624" w:rsidRDefault="00933624" w:rsidP="00807866">
      <w:pPr>
        <w:tabs>
          <w:tab w:val="left" w:pos="4500"/>
          <w:tab w:val="center" w:pos="7088"/>
        </w:tabs>
        <w:spacing w:after="0" w:line="300" w:lineRule="exact"/>
        <w:ind w:firstLine="0"/>
        <w:rPr>
          <w:rFonts w:ascii="Calibri" w:hAnsi="Calibri" w:cs="Calibri"/>
          <w:snapToGrid w:val="0"/>
          <w:szCs w:val="22"/>
        </w:rPr>
      </w:pPr>
    </w:p>
    <w:p w14:paraId="0B50CC1A" w14:textId="77777777" w:rsidR="00652B93" w:rsidRDefault="00652B93" w:rsidP="00807866">
      <w:pPr>
        <w:tabs>
          <w:tab w:val="left" w:pos="4500"/>
          <w:tab w:val="center" w:pos="7088"/>
        </w:tabs>
        <w:spacing w:after="0" w:line="300" w:lineRule="exact"/>
        <w:ind w:firstLine="0"/>
        <w:rPr>
          <w:rFonts w:ascii="Calibri" w:hAnsi="Calibri" w:cs="Calibri"/>
          <w:snapToGrid w:val="0"/>
          <w:szCs w:val="22"/>
        </w:rPr>
      </w:pPr>
    </w:p>
    <w:p w14:paraId="2283428A" w14:textId="77777777" w:rsidR="00652B93" w:rsidRDefault="00652B93" w:rsidP="00807866">
      <w:pPr>
        <w:tabs>
          <w:tab w:val="left" w:pos="4500"/>
          <w:tab w:val="center" w:pos="7088"/>
        </w:tabs>
        <w:spacing w:after="0" w:line="300" w:lineRule="exact"/>
        <w:ind w:firstLine="0"/>
        <w:rPr>
          <w:rFonts w:ascii="Calibri" w:hAnsi="Calibri" w:cs="Calibri"/>
          <w:snapToGrid w:val="0"/>
          <w:szCs w:val="22"/>
        </w:rPr>
      </w:pPr>
    </w:p>
    <w:p w14:paraId="2CA67C7D" w14:textId="77777777" w:rsidR="00652B93" w:rsidRPr="00807866" w:rsidRDefault="00652B93" w:rsidP="00807866">
      <w:pPr>
        <w:tabs>
          <w:tab w:val="left" w:pos="4500"/>
          <w:tab w:val="center" w:pos="7088"/>
        </w:tabs>
        <w:spacing w:after="0" w:line="300" w:lineRule="exact"/>
        <w:ind w:firstLine="0"/>
        <w:rPr>
          <w:rFonts w:ascii="Calibri" w:hAnsi="Calibri" w:cs="Calibri"/>
          <w:snapToGrid w:val="0"/>
          <w:szCs w:val="22"/>
        </w:rPr>
      </w:pPr>
    </w:p>
    <w:p w14:paraId="45E64674" w14:textId="77777777" w:rsidR="00933624" w:rsidRPr="00807866" w:rsidRDefault="00933624" w:rsidP="00807866">
      <w:pPr>
        <w:tabs>
          <w:tab w:val="left" w:pos="4500"/>
          <w:tab w:val="center" w:pos="7088"/>
        </w:tabs>
        <w:spacing w:after="0" w:line="300" w:lineRule="exact"/>
        <w:ind w:firstLine="0"/>
        <w:rPr>
          <w:rFonts w:ascii="Calibri" w:hAnsi="Calibri" w:cs="Calibri"/>
          <w:szCs w:val="22"/>
        </w:rPr>
      </w:pPr>
      <w:r w:rsidRPr="00807866">
        <w:rPr>
          <w:rFonts w:ascii="Calibri" w:hAnsi="Calibri" w:cs="Calibri"/>
          <w:snapToGrid w:val="0"/>
          <w:szCs w:val="22"/>
        </w:rPr>
        <w:t>Allega alla presente:</w:t>
      </w:r>
    </w:p>
    <w:p w14:paraId="2E29B299" w14:textId="77777777" w:rsidR="00933624" w:rsidRPr="00807866" w:rsidRDefault="00933624" w:rsidP="00807866">
      <w:pPr>
        <w:pStyle w:val="Paragrafoelenco"/>
        <w:numPr>
          <w:ilvl w:val="0"/>
          <w:numId w:val="4"/>
        </w:numPr>
        <w:spacing w:after="0" w:line="300" w:lineRule="exact"/>
        <w:rPr>
          <w:rFonts w:ascii="Calibri" w:hAnsi="Calibri" w:cs="Calibri"/>
          <w:i/>
          <w:szCs w:val="22"/>
        </w:rPr>
      </w:pPr>
      <w:r w:rsidRPr="00807866">
        <w:rPr>
          <w:rFonts w:ascii="Calibri" w:hAnsi="Calibri" w:cs="Calibri"/>
          <w:i/>
          <w:snapToGrid w:val="0"/>
          <w:szCs w:val="22"/>
        </w:rPr>
        <w:t>curriculum</w:t>
      </w:r>
      <w:r w:rsidRPr="00807866">
        <w:rPr>
          <w:rFonts w:ascii="Calibri" w:hAnsi="Calibri" w:cs="Calibri"/>
          <w:i/>
          <w:szCs w:val="22"/>
        </w:rPr>
        <w:t xml:space="preserve"> vitae</w:t>
      </w:r>
      <w:r w:rsidRPr="00807866">
        <w:rPr>
          <w:rFonts w:ascii="Calibri" w:hAnsi="Calibri" w:cs="Calibri"/>
          <w:szCs w:val="22"/>
        </w:rPr>
        <w:t xml:space="preserve"> </w:t>
      </w:r>
      <w:r w:rsidRPr="00807866">
        <w:rPr>
          <w:rFonts w:ascii="Calibri" w:hAnsi="Calibri" w:cs="Calibri"/>
          <w:i/>
          <w:szCs w:val="22"/>
        </w:rPr>
        <w:t xml:space="preserve">redatto in conformità al vigente modello europeo </w:t>
      </w:r>
    </w:p>
    <w:p w14:paraId="10B564FC" w14:textId="29F0EBBB" w:rsidR="00933624" w:rsidRPr="00807866" w:rsidRDefault="00933624" w:rsidP="00807866">
      <w:pPr>
        <w:pStyle w:val="Paragrafoelenco"/>
        <w:numPr>
          <w:ilvl w:val="0"/>
          <w:numId w:val="4"/>
        </w:numPr>
        <w:spacing w:after="0" w:line="300" w:lineRule="exact"/>
        <w:rPr>
          <w:rFonts w:ascii="Calibri" w:hAnsi="Calibri" w:cs="Calibri"/>
          <w:i/>
          <w:szCs w:val="22"/>
        </w:rPr>
      </w:pPr>
      <w:r w:rsidRPr="00807866">
        <w:rPr>
          <w:rFonts w:ascii="Calibri" w:hAnsi="Calibri" w:cs="Calibri"/>
          <w:i/>
          <w:szCs w:val="22"/>
        </w:rPr>
        <w:t>Fotocopia del documento di Identità</w:t>
      </w:r>
      <w:r w:rsidR="00AA49E4">
        <w:rPr>
          <w:rFonts w:ascii="Calibri" w:hAnsi="Calibri" w:cs="Calibri"/>
          <w:i/>
          <w:szCs w:val="22"/>
        </w:rPr>
        <w:t xml:space="preserve"> in corso di validità</w:t>
      </w:r>
    </w:p>
    <w:p w14:paraId="19EFE361" w14:textId="77777777" w:rsidR="00933624" w:rsidRPr="00807866" w:rsidRDefault="00933624" w:rsidP="007370BF">
      <w:pPr>
        <w:spacing w:after="0" w:line="300" w:lineRule="exact"/>
        <w:ind w:firstLine="0"/>
        <w:jc w:val="center"/>
        <w:rPr>
          <w:rFonts w:ascii="Calibri" w:hAnsi="Calibri" w:cs="Calibri"/>
          <w:b/>
          <w:szCs w:val="22"/>
        </w:rPr>
      </w:pPr>
      <w:r w:rsidRPr="00807866">
        <w:rPr>
          <w:rFonts w:ascii="Calibri" w:hAnsi="Calibri" w:cs="Calibri"/>
          <w:b/>
          <w:szCs w:val="22"/>
        </w:rPr>
        <w:br w:type="page"/>
      </w:r>
      <w:r w:rsidRPr="00807866">
        <w:rPr>
          <w:rFonts w:ascii="Calibri" w:hAnsi="Calibri" w:cs="Calibri"/>
          <w:b/>
          <w:szCs w:val="22"/>
        </w:rPr>
        <w:lastRenderedPageBreak/>
        <w:t>APPENDICE NORMATIVA</w:t>
      </w:r>
    </w:p>
    <w:p w14:paraId="1B816E64" w14:textId="77777777" w:rsidR="007370BF" w:rsidRDefault="007370BF" w:rsidP="00807866">
      <w:pPr>
        <w:spacing w:after="0" w:line="300" w:lineRule="exact"/>
        <w:ind w:firstLine="0"/>
        <w:rPr>
          <w:rFonts w:ascii="Calibri" w:hAnsi="Calibri" w:cs="Calibri"/>
          <w:b/>
          <w:szCs w:val="22"/>
        </w:rPr>
      </w:pPr>
    </w:p>
    <w:p w14:paraId="22F2ACD3" w14:textId="72B16BCC" w:rsidR="00933624" w:rsidRPr="006B5A23" w:rsidRDefault="007370BF" w:rsidP="00807866">
      <w:pPr>
        <w:spacing w:after="0" w:line="300" w:lineRule="exact"/>
        <w:ind w:firstLine="0"/>
        <w:rPr>
          <w:rFonts w:ascii="Calibri" w:hAnsi="Calibri" w:cs="Calibri"/>
          <w:b/>
          <w:i/>
          <w:iCs/>
          <w:sz w:val="20"/>
        </w:rPr>
      </w:pPr>
      <w:r w:rsidRPr="006B5A23">
        <w:rPr>
          <w:rFonts w:ascii="Calibri" w:hAnsi="Calibri" w:cs="Calibri"/>
          <w:b/>
          <w:i/>
          <w:iCs/>
          <w:sz w:val="20"/>
        </w:rPr>
        <w:t>DECRETO LEGISLATIVO 18 AGOSTO 2000 N. 267</w:t>
      </w:r>
    </w:p>
    <w:p w14:paraId="52DCD10D" w14:textId="77777777" w:rsidR="00933624" w:rsidRPr="006B5A23" w:rsidRDefault="00933624" w:rsidP="007370BF">
      <w:pPr>
        <w:spacing w:after="0" w:line="140" w:lineRule="exact"/>
        <w:ind w:firstLine="0"/>
        <w:rPr>
          <w:rFonts w:ascii="Calibri" w:hAnsi="Calibri" w:cs="Calibri"/>
          <w:b/>
          <w:bCs/>
          <w:sz w:val="20"/>
        </w:rPr>
      </w:pPr>
    </w:p>
    <w:p w14:paraId="7C4CB49D" w14:textId="674DC89C" w:rsidR="00933624" w:rsidRPr="006B5A23" w:rsidRDefault="00933624" w:rsidP="00807866">
      <w:pPr>
        <w:spacing w:after="0" w:line="300" w:lineRule="exact"/>
        <w:ind w:firstLine="0"/>
        <w:rPr>
          <w:rFonts w:ascii="Calibri" w:hAnsi="Calibri" w:cs="Calibri"/>
          <w:sz w:val="20"/>
        </w:rPr>
      </w:pPr>
      <w:r w:rsidRPr="006B5A23">
        <w:rPr>
          <w:rFonts w:ascii="Calibri" w:hAnsi="Calibri" w:cs="Calibri"/>
          <w:b/>
          <w:bCs/>
          <w:sz w:val="20"/>
        </w:rPr>
        <w:t xml:space="preserve">Articolo </w:t>
      </w:r>
      <w:r w:rsidR="007370BF" w:rsidRPr="006B5A23">
        <w:rPr>
          <w:rFonts w:ascii="Calibri" w:hAnsi="Calibri" w:cs="Calibri"/>
          <w:b/>
          <w:bCs/>
          <w:sz w:val="20"/>
        </w:rPr>
        <w:t>60</w:t>
      </w:r>
      <w:r w:rsidR="007370BF" w:rsidRPr="006B5A23">
        <w:rPr>
          <w:rFonts w:ascii="Calibri" w:hAnsi="Calibri" w:cs="Calibri"/>
          <w:sz w:val="20"/>
        </w:rPr>
        <w:t xml:space="preserve"> </w:t>
      </w:r>
      <w:r w:rsidR="007370BF" w:rsidRPr="006B5A23">
        <w:rPr>
          <w:rFonts w:ascii="Calibri" w:hAnsi="Calibri" w:cs="Calibri"/>
          <w:b/>
          <w:bCs/>
          <w:sz w:val="20"/>
        </w:rPr>
        <w:t>Ineleggibilità</w:t>
      </w:r>
      <w:r w:rsidRPr="006B5A23">
        <w:rPr>
          <w:rFonts w:ascii="Calibri" w:hAnsi="Calibri" w:cs="Calibri"/>
          <w:b/>
          <w:bCs/>
          <w:sz w:val="20"/>
        </w:rPr>
        <w:t xml:space="preserve"> </w:t>
      </w:r>
    </w:p>
    <w:p w14:paraId="25B9E38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1.  Non sono eleggibili a sindaco, presidente della provincia, consigliere comunale, consigliere metropolitano, provinciale e circoscrizionale: </w:t>
      </w:r>
    </w:p>
    <w:p w14:paraId="675A4227"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  il Capo della polizia, i vice capi della polizia, gli ispettori generali di pubblica sicurezza che prestano servizio presso il Ministero dell'interno, i dipendenti civili dello Stato che svolgono le funzioni di direttore generale o equiparate o superiori; </w:t>
      </w:r>
    </w:p>
    <w:p w14:paraId="0CA8AE09"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2)  nel territorio, nel quale esercitano le loro funzioni, i Commissari di Governo, i prefetti della Repubblica, i vice prefetti ed i funzionari di pubblica sicurezza;</w:t>
      </w:r>
    </w:p>
    <w:p w14:paraId="3E2936E8" w14:textId="4903511F"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[3</w:t>
      </w:r>
      <w:r w:rsidR="007370BF" w:rsidRPr="006B5A23">
        <w:rPr>
          <w:rFonts w:ascii="Calibri" w:hAnsi="Calibri" w:cs="Calibri"/>
          <w:sz w:val="20"/>
        </w:rPr>
        <w:t>) nel</w:t>
      </w:r>
      <w:r w:rsidRPr="006B5A23">
        <w:rPr>
          <w:rFonts w:ascii="Calibri" w:hAnsi="Calibri" w:cs="Calibri"/>
          <w:sz w:val="20"/>
        </w:rPr>
        <w:t xml:space="preserve"> territorio, nel quale esercitano il comando, gli ufficiali generali, gli ammiragli e gli ufficiali superiori delle Forze armate dello Stato; </w:t>
      </w:r>
    </w:p>
    <w:p w14:paraId="4E2C3F7E"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4)  nel territorio, nel quale esercitano il loro ufficio, gli ecclesiastici ed i ministri di culto, che hanno giurisdizione e cura di anime e coloro che ne fanno ordinariamente le veci;</w:t>
      </w:r>
    </w:p>
    <w:p w14:paraId="128C9D1E"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5)  i titolari di organi individuali ed i componenti di organi collegiali che esercitano poteri di controllo istituzionale sull'amministrazione del comune o della provincia nonché i dipendenti che dirigono o coordinano i rispettivi uffici;</w:t>
      </w:r>
    </w:p>
    <w:p w14:paraId="3774414B"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6)  nel territorio, nel quale esercitano le loro funzioni, i magistrati addetti alle corti di appello, ai tribunali, ai tribunali amministrativi regionali, nonché i giudici di pace;</w:t>
      </w:r>
    </w:p>
    <w:p w14:paraId="01F9B956"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7)  i dipendenti del comune e della provincia per i rispettivi consigli;</w:t>
      </w:r>
    </w:p>
    <w:p w14:paraId="6447B89C"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8)  il direttore generale, il direttore amministrativo e il direttore sanitario delle aziende sanitarie locali ed ospedaliere;</w:t>
      </w:r>
    </w:p>
    <w:p w14:paraId="2E82247F"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9)  i legali rappresentanti ed i dirigenti delle strutture convenzionate per i consigli del comune il cui territorio coincide con il territorio dell'azienda sanitaria locale o ospedaliera con cui sono convenzionati o lo ricomprende, ovvero dei comuni che concorrono a costituire l'azienda sanitaria locale o ospedaliera con cui sono convenzionate; </w:t>
      </w:r>
    </w:p>
    <w:p w14:paraId="51BEF53A"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10)  i legali rappresentanti ed i dirigenti delle società per azioni con capitale superiore al 50 per cento rispettivamente del comune o della provincia; </w:t>
      </w:r>
    </w:p>
    <w:p w14:paraId="25D28ACA"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11)  gli amministratori ed i dipendenti con funzioni di rappresentanza o con poteri di organizzazione o coordinamento del personale di istituto, consorzio o azienda dipendente rispettivamente dal comune o dalla provincia;</w:t>
      </w:r>
    </w:p>
    <w:p w14:paraId="19231D42"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12)  i sindaci, presidenti di provincia, consiglieri metropolitani, consiglieri comunali, provinciali o circoscrizionali in carica, rispettivamente, in altro comune, città metropolitana, provincia o circoscrizione.</w:t>
      </w:r>
    </w:p>
    <w:p w14:paraId="7326377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2.  Le cause di ineleggibilità di cui al numero 8) non hanno effetto se le funzioni esercitate siano cessate almeno centottanta giorni prima della data di scadenza dei periodi di durata degli organi ivi indicati. In caso di scioglimento anticipato delle rispettive assemblee elettive, le cause di ineleggibilità non hanno effetto se le funzioni esercitate siano cessate entro i sette giorni successivi alla data del provvedimento di scioglimento. Il direttore generale, il direttore amministrativo ed il direttore sanitario, in ogni caso, non sono eleggibili nei collegi elettorali nei quali sia ricompreso, in tutto o in parte, il territorio dell'azienda sanitaria locale o ospedaliera presso la quale abbiano esercitato le proprie funzioni in un periodo compreso nei sei mesi antecedenti la data di accettazione della candidatura. I predetti, ove si siano candidati e non siano stati eletti, non possono esercitare per un periodo di cinque anni le loro funzioni in aziende sanitarie locali e ospedaliere comprese, in tutto o in parte, nel collegio elettorale nel cui ambito si sono svolte le elezioni. </w:t>
      </w:r>
    </w:p>
    <w:p w14:paraId="1C2A4C1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3.  Le cause di ineleggibilità previste nei numeri 1), 2), 4), 5), 6), 7), 9), 10), 11) e 12) non hanno effetto se l'interessato cessa dalle funzioni per dimissioni, trasferimento, revoca dell'incarico o del comando, collocamento in aspettativa non retribuita non oltre il giorno fissato per la presentazione delle candidature. </w:t>
      </w:r>
    </w:p>
    <w:p w14:paraId="1DB6A87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4.  Le strutture convenzionate, di cui al numero 9) del comma 1, sono quelle indicate negli </w:t>
      </w:r>
      <w:r w:rsidRPr="006B5A23">
        <w:rPr>
          <w:rFonts w:ascii="Calibri" w:hAnsi="Calibri" w:cs="Calibri"/>
          <w:i/>
          <w:iCs/>
          <w:sz w:val="20"/>
        </w:rPr>
        <w:t>articoli 43</w:t>
      </w:r>
      <w:r w:rsidRPr="006B5A23">
        <w:rPr>
          <w:rFonts w:ascii="Calibri" w:hAnsi="Calibri" w:cs="Calibri"/>
          <w:sz w:val="20"/>
        </w:rPr>
        <w:t xml:space="preserve"> e </w:t>
      </w:r>
      <w:r w:rsidRPr="006B5A23">
        <w:rPr>
          <w:rFonts w:ascii="Calibri" w:hAnsi="Calibri" w:cs="Calibri"/>
          <w:i/>
          <w:iCs/>
          <w:sz w:val="20"/>
        </w:rPr>
        <w:t>44 della legge 23 dicembre 1978, n. 833</w:t>
      </w:r>
      <w:r w:rsidRPr="006B5A23">
        <w:rPr>
          <w:rFonts w:ascii="Calibri" w:hAnsi="Calibri" w:cs="Calibri"/>
          <w:sz w:val="20"/>
        </w:rPr>
        <w:t xml:space="preserve">. </w:t>
      </w:r>
    </w:p>
    <w:p w14:paraId="03698BF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5.  La pubblica amministrazione è tenuta ad adottare i provvedimenti di cui al comma 3 entro cinque giorni dalla richiesta. Ove l'amministrazione non provveda, la domanda di dimissioni o aspettativa accompagnata dalla effettiva cessazione delle funzioni ha effetto dal quinto giorno successivo alla presentazione. </w:t>
      </w:r>
    </w:p>
    <w:p w14:paraId="032C299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lastRenderedPageBreak/>
        <w:t xml:space="preserve">6.  La cessazione delle funzioni importa la effettiva astensione da ogni atto inerente all'ufficio rivestito. </w:t>
      </w:r>
    </w:p>
    <w:p w14:paraId="5043BCE0"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7.  L'aspettativa è concessa anche in deroga ai rispettivi ordinamenti per tutta la durata del mandato, ai sensi dell'articolo 81. </w:t>
      </w:r>
    </w:p>
    <w:p w14:paraId="51B1BA5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8.  Non possono essere collocati in aspettativa i dipendenti assunti a tempo determinato. </w:t>
      </w:r>
    </w:p>
    <w:p w14:paraId="2A475C3A"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9.  Le cause di ineleggibilità previste dal numero 9) del comma 1 non si applicano per la carica di consigliere provinciale. </w:t>
      </w:r>
    </w:p>
    <w:p w14:paraId="537A3746" w14:textId="77777777" w:rsidR="00933624" w:rsidRPr="006B5A23" w:rsidRDefault="00933624" w:rsidP="00807866">
      <w:pPr>
        <w:spacing w:after="0" w:line="300" w:lineRule="exact"/>
        <w:ind w:firstLine="0"/>
        <w:rPr>
          <w:rFonts w:ascii="Calibri" w:hAnsi="Calibri" w:cs="Calibri"/>
          <w:b/>
          <w:bCs/>
          <w:sz w:val="20"/>
        </w:rPr>
      </w:pPr>
    </w:p>
    <w:p w14:paraId="12A75F62" w14:textId="242D3607" w:rsidR="00933624" w:rsidRPr="006B5A23" w:rsidRDefault="00933624" w:rsidP="00807866">
      <w:pPr>
        <w:spacing w:after="0" w:line="300" w:lineRule="exact"/>
        <w:ind w:firstLine="0"/>
        <w:rPr>
          <w:rFonts w:ascii="Calibri" w:hAnsi="Calibri" w:cs="Calibri"/>
          <w:b/>
          <w:bCs/>
          <w:sz w:val="20"/>
        </w:rPr>
      </w:pPr>
      <w:r w:rsidRPr="006B5A23">
        <w:rPr>
          <w:rFonts w:ascii="Calibri" w:hAnsi="Calibri" w:cs="Calibri"/>
          <w:b/>
          <w:bCs/>
          <w:sz w:val="20"/>
        </w:rPr>
        <w:t xml:space="preserve">Articolo </w:t>
      </w:r>
      <w:r w:rsidR="008673E6" w:rsidRPr="006B5A23">
        <w:rPr>
          <w:rFonts w:ascii="Calibri" w:hAnsi="Calibri" w:cs="Calibri"/>
          <w:b/>
          <w:bCs/>
          <w:sz w:val="20"/>
        </w:rPr>
        <w:t>63</w:t>
      </w:r>
      <w:r w:rsidR="008673E6" w:rsidRPr="006B5A23">
        <w:rPr>
          <w:rFonts w:ascii="Calibri" w:hAnsi="Calibri" w:cs="Calibri"/>
          <w:sz w:val="20"/>
        </w:rPr>
        <w:t xml:space="preserve"> </w:t>
      </w:r>
      <w:r w:rsidR="008673E6" w:rsidRPr="006B5A23">
        <w:rPr>
          <w:rFonts w:ascii="Calibri" w:hAnsi="Calibri" w:cs="Calibri"/>
          <w:b/>
          <w:bCs/>
          <w:sz w:val="20"/>
        </w:rPr>
        <w:t>Incompatibilità</w:t>
      </w:r>
      <w:r w:rsidRPr="006B5A23">
        <w:rPr>
          <w:rFonts w:ascii="Calibri" w:hAnsi="Calibri" w:cs="Calibri"/>
          <w:b/>
          <w:bCs/>
          <w:sz w:val="20"/>
        </w:rPr>
        <w:t xml:space="preserve"> </w:t>
      </w:r>
    </w:p>
    <w:p w14:paraId="3A02FC1B" w14:textId="77777777" w:rsidR="00933624" w:rsidRPr="006B5A23" w:rsidRDefault="00933624" w:rsidP="008673E6">
      <w:pPr>
        <w:spacing w:after="0" w:line="140" w:lineRule="exact"/>
        <w:ind w:firstLine="0"/>
        <w:rPr>
          <w:rFonts w:ascii="Calibri" w:hAnsi="Calibri" w:cs="Calibri"/>
          <w:sz w:val="20"/>
        </w:rPr>
      </w:pPr>
    </w:p>
    <w:p w14:paraId="1F8E78EB"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1.  Non può ricoprire la carica di sindaco, presidente della provincia, consigliere comunale, consigliere metropolitano, provinciale o circoscrizionale: </w:t>
      </w:r>
    </w:p>
    <w:p w14:paraId="37C1926F" w14:textId="072FF7DE"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1)  l'amministratore o il dipendente con poteri di rappresentanza o di coordinamento di ente, istituto o azienda soggetti a vigilanza in cui vi sia almeno il 20 per cento di partecipazione rispettivamente da parte del comune o della provincia o che dagli stessi riceva, in via continuativa, una sovvenzione in tutto o in parte facoltativa, quando la </w:t>
      </w:r>
      <w:r w:rsidR="005E0740" w:rsidRPr="006B5A23">
        <w:rPr>
          <w:rFonts w:ascii="Calibri" w:hAnsi="Calibri" w:cs="Calibri"/>
          <w:sz w:val="20"/>
        </w:rPr>
        <w:t>parte facoltativi superi</w:t>
      </w:r>
      <w:r w:rsidRPr="006B5A23">
        <w:rPr>
          <w:rFonts w:ascii="Calibri" w:hAnsi="Calibri" w:cs="Calibri"/>
          <w:sz w:val="20"/>
        </w:rPr>
        <w:t xml:space="preserve"> nell'anno il dieci per cento del totale delle entrate dell'ente; </w:t>
      </w:r>
    </w:p>
    <w:p w14:paraId="181B759B"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2)  colui che, come titolare, amministratore, dipendente con poteri di rappresentanza o di coordinamento ha parte, direttamente o indirettamente, in servizi, esazioni di diritti, somministrazioni o appalti, nell'interesse del comune o della provincia, ovvero in società ed imprese volte al profitto di privati, sovvenzionate da detti enti in modo continuativo, quando le sovvenzioni non siano dovute in forza di una legge dello Stato o della regione, fatta eccezione per i comuni con popolazione non superiore a 3.000 abitanti qualora la partecipazione dell’ente locale di appartenenza sia inferiore al 3 per cento e fermo restando quanto disposto dall’ </w:t>
      </w:r>
      <w:r w:rsidRPr="006B5A23">
        <w:rPr>
          <w:rFonts w:ascii="Calibri" w:hAnsi="Calibri" w:cs="Calibri"/>
          <w:i/>
          <w:iCs/>
          <w:sz w:val="20"/>
        </w:rPr>
        <w:t>articolo 1, comma 718, della legge 27 dicembre 2006, n. 296</w:t>
      </w:r>
      <w:r w:rsidRPr="006B5A23">
        <w:rPr>
          <w:rFonts w:ascii="Calibri" w:hAnsi="Calibri" w:cs="Calibri"/>
          <w:sz w:val="20"/>
        </w:rPr>
        <w:t xml:space="preserve"> ; </w:t>
      </w:r>
    </w:p>
    <w:p w14:paraId="707B8782"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3)  il consulente legale, amministrativo e tecnico che presta opera in modo continuativo in favore delle imprese di cui ai numeri 1) e 2) del presente comma;</w:t>
      </w:r>
    </w:p>
    <w:p w14:paraId="4E0A7C03"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4)  colui che ha lite pendente, in quanto parte di un procedimento civile od amministrativo, rispettivamente, con il comune o la provincia. La pendenza di una lite in materia tributaria ovvero di una lite promossa ai sensi dell'articolo 9 del presente decreto non determina incompatibilità. Qualora il contribuente venga eletto amministratore comunale, competente a decidere sul suo ricorso è la commissione del comune capoluogo di circondario sede di tribunale ovvero sezione staccata di tribunale. Qualora il ricorso sia proposto contro tale comune, competente a decidere è la commissione del comune capoluogo di provincia. Qualora il ricorso sia proposto contro quest'ultimo comune, competente a decidere è, in ogni caso, la commissione del comune capoluogo di regione. Qualora il ricorso sia proposto contro quest'ultimo comune, competente a decidere è la commissione del capoluogo di provincia territorialmente più vicino. La lite promossa a seguito di o conseguente a sentenza di condanna determina incompatibilità soltanto in caso di affermazione di responsabilità con sentenza passata in giudicato. La costituzione di parte civile nel processo penale non costituisce causa di incompatibilità. La presente disposizione si applica anche ai procedimenti in corso; </w:t>
      </w:r>
    </w:p>
    <w:p w14:paraId="03446D9D"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5)  colui che, per fatti compiuti allorché era amministratore o impiegato, rispettivamente, del comune o della provincia ovvero di istituto o azienda da esso dipendente o vigilato, è stato, con sentenza passata in giudicato, dichiarato responsabile verso l'ente, istituto od azienda e non ha ancora estinto il debito;</w:t>
      </w:r>
    </w:p>
    <w:p w14:paraId="732DD070" w14:textId="1C7247AA"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 xml:space="preserve">6)  colui che, avendo un debito liquido ed esigibile, rispettivamente, verso il comune o la provincia ovvero verso istituto od azienda da essi dipendenti è stato legalmente messo in mora ovvero, avendo un debito liquido ed esigibile per imposte, tasse e tributi nei riguardi di detti enti, abbia ricevuto invano notificazione dell'avviso di cui all' </w:t>
      </w:r>
      <w:r w:rsidRPr="006B5A23">
        <w:rPr>
          <w:rFonts w:ascii="Calibri" w:hAnsi="Calibri" w:cs="Calibri"/>
          <w:i/>
          <w:iCs/>
          <w:sz w:val="20"/>
        </w:rPr>
        <w:t xml:space="preserve">articolo 46 del decreto del Presidente della Repubblica 29 settembre 1973, n. </w:t>
      </w:r>
      <w:r w:rsidR="005E0740" w:rsidRPr="006B5A23">
        <w:rPr>
          <w:rFonts w:ascii="Calibri" w:hAnsi="Calibri" w:cs="Calibri"/>
          <w:i/>
          <w:iCs/>
          <w:sz w:val="20"/>
        </w:rPr>
        <w:t>602</w:t>
      </w:r>
      <w:r w:rsidR="005E0740" w:rsidRPr="006B5A23">
        <w:rPr>
          <w:rFonts w:ascii="Calibri" w:hAnsi="Calibri" w:cs="Calibri"/>
          <w:sz w:val="20"/>
        </w:rPr>
        <w:t>;</w:t>
      </w:r>
    </w:p>
    <w:p w14:paraId="3FA23F91" w14:textId="77777777" w:rsidR="00933624" w:rsidRPr="006B5A23" w:rsidRDefault="00933624" w:rsidP="00807866">
      <w:pPr>
        <w:spacing w:after="0" w:line="300" w:lineRule="exact"/>
        <w:ind w:firstLine="400"/>
        <w:rPr>
          <w:rFonts w:ascii="Calibri" w:hAnsi="Calibri" w:cs="Calibri"/>
          <w:sz w:val="20"/>
        </w:rPr>
      </w:pPr>
      <w:r w:rsidRPr="006B5A23">
        <w:rPr>
          <w:rFonts w:ascii="Calibri" w:hAnsi="Calibri" w:cs="Calibri"/>
          <w:sz w:val="20"/>
        </w:rPr>
        <w:t>7)  colui che, nel corso del mandato, viene a trovarsi in una condizione di ineleggibilità prevista nei precedenti articoli.</w:t>
      </w:r>
    </w:p>
    <w:p w14:paraId="4E6D7737"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2.  L'ipotesi di cui al numero 2) del comma 1 non si applica a coloro che hanno parte in cooperative o consorzi di cooperative, iscritte regolarmente nei registri pubblici. </w:t>
      </w:r>
    </w:p>
    <w:p w14:paraId="58835524"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3.  L'ipotesi di cui al numero 4) del comma 1 non si applica agli amministratori per fatto connesso con l'esercizio del mandato. </w:t>
      </w:r>
    </w:p>
    <w:p w14:paraId="41662FF4" w14:textId="77777777" w:rsidR="00933624" w:rsidRDefault="00933624" w:rsidP="00807866">
      <w:pPr>
        <w:spacing w:after="0" w:line="300" w:lineRule="exact"/>
        <w:ind w:firstLine="0"/>
        <w:rPr>
          <w:rFonts w:ascii="Calibri" w:hAnsi="Calibri" w:cs="Calibri"/>
          <w:b/>
          <w:sz w:val="20"/>
        </w:rPr>
      </w:pPr>
    </w:p>
    <w:p w14:paraId="39E22AE7" w14:textId="77777777" w:rsidR="00052A7A" w:rsidRPr="006B5A23" w:rsidRDefault="00052A7A" w:rsidP="00807866">
      <w:pPr>
        <w:spacing w:after="0" w:line="300" w:lineRule="exact"/>
        <w:ind w:firstLine="0"/>
        <w:rPr>
          <w:rFonts w:ascii="Calibri" w:hAnsi="Calibri" w:cs="Calibri"/>
          <w:b/>
          <w:sz w:val="20"/>
        </w:rPr>
      </w:pPr>
    </w:p>
    <w:p w14:paraId="084A705F" w14:textId="0F7C553D" w:rsidR="00933624" w:rsidRPr="006B5A23" w:rsidRDefault="008673E6" w:rsidP="00807866">
      <w:pPr>
        <w:spacing w:after="0" w:line="300" w:lineRule="exact"/>
        <w:ind w:firstLine="0"/>
        <w:rPr>
          <w:rFonts w:ascii="Calibri" w:hAnsi="Calibri" w:cs="Calibri"/>
          <w:b/>
          <w:i/>
          <w:iCs/>
          <w:sz w:val="20"/>
        </w:rPr>
      </w:pPr>
      <w:r w:rsidRPr="006B5A23">
        <w:rPr>
          <w:rFonts w:ascii="Calibri" w:hAnsi="Calibri" w:cs="Calibri"/>
          <w:b/>
          <w:i/>
          <w:iCs/>
          <w:sz w:val="20"/>
        </w:rPr>
        <w:lastRenderedPageBreak/>
        <w:t>CODICE CIVILE</w:t>
      </w:r>
    </w:p>
    <w:p w14:paraId="2AC59FFD" w14:textId="20C3AF94" w:rsidR="00933624" w:rsidRPr="006B5A23" w:rsidRDefault="00933624" w:rsidP="00807866">
      <w:pPr>
        <w:spacing w:after="0" w:line="300" w:lineRule="exact"/>
        <w:ind w:firstLine="0"/>
        <w:rPr>
          <w:rFonts w:ascii="Calibri" w:hAnsi="Calibri" w:cs="Calibri"/>
          <w:b/>
          <w:bCs/>
          <w:sz w:val="20"/>
        </w:rPr>
      </w:pPr>
      <w:r w:rsidRPr="006B5A23">
        <w:rPr>
          <w:rFonts w:ascii="Calibri" w:hAnsi="Calibri" w:cs="Calibri"/>
          <w:b/>
          <w:sz w:val="20"/>
        </w:rPr>
        <w:t xml:space="preserve">Art. 2399 </w:t>
      </w:r>
      <w:r w:rsidR="008673E6" w:rsidRPr="006B5A23">
        <w:rPr>
          <w:rFonts w:ascii="Calibri" w:hAnsi="Calibri" w:cs="Calibri"/>
          <w:b/>
          <w:sz w:val="20"/>
        </w:rPr>
        <w:t>- Cause</w:t>
      </w:r>
      <w:r w:rsidRPr="006B5A23">
        <w:rPr>
          <w:rFonts w:ascii="Calibri" w:hAnsi="Calibri" w:cs="Calibri"/>
          <w:b/>
          <w:bCs/>
          <w:sz w:val="20"/>
        </w:rPr>
        <w:t xml:space="preserve"> d'ineleggibilità e di decadenza.</w:t>
      </w:r>
    </w:p>
    <w:p w14:paraId="69FBDDCB" w14:textId="77777777" w:rsidR="008673E6" w:rsidRPr="006B5A23" w:rsidRDefault="008673E6" w:rsidP="008673E6">
      <w:pPr>
        <w:spacing w:after="0" w:line="140" w:lineRule="exact"/>
        <w:ind w:firstLine="0"/>
        <w:rPr>
          <w:rFonts w:ascii="Calibri" w:hAnsi="Calibri" w:cs="Calibri"/>
          <w:b/>
          <w:bCs/>
          <w:sz w:val="20"/>
        </w:rPr>
      </w:pPr>
    </w:p>
    <w:p w14:paraId="7A977E94"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Non possono essere eletti alla carica di sindaco e, se eletti, decadono dall'ufficio:</w:t>
      </w:r>
    </w:p>
    <w:p w14:paraId="20DFF385"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a) coloro che si trovano nelle condizioni previste dall'articolo 2382;</w:t>
      </w:r>
    </w:p>
    <w:p w14:paraId="4A8E039E"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b) il coniuge, i parenti e gli affini entro il quarto grado degli amministratori della società, gli amministratori, il coniuge, i parenti e gli affini entro il quarto grado degli amministratori delle società da questa controllate, delle società che la controllano e di quelle sottoposte a comune controllo;</w:t>
      </w:r>
    </w:p>
    <w:p w14:paraId="452D971F"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c) coloro che sono legati alla società o alle società da questa controllate o alle società che la controllano o a quelle sottoposte a comune controllo da un rapporto di lavoro o da un rapporto continuativo di consulenza o di prestazione d'opera retribuita, ovvero da altri rapporti di natura patrimoniale che ne compromettano l'indipendenza.</w:t>
      </w:r>
    </w:p>
    <w:p w14:paraId="010B481F"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La cancellazione o la sospensione dal registro dei revisori legali e delle società di revisione legale (1) e la perdita dei requisiti previsti dall'ultimo comma dell'articolo 2397 sono causa di decadenza dall'ufficio di sindaco.</w:t>
      </w:r>
    </w:p>
    <w:p w14:paraId="28DA8828"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Lo statuto può prevedere altre cause di ineleggibilità o decadenza, nonché cause di incompatibilità e limiti e criteri per il cumulo degli incarichi.</w:t>
      </w:r>
    </w:p>
    <w:p w14:paraId="62A63787" w14:textId="77777777" w:rsidR="00933624" w:rsidRPr="006B5A23" w:rsidRDefault="00933624" w:rsidP="008673E6">
      <w:pPr>
        <w:spacing w:after="0" w:line="140" w:lineRule="exact"/>
        <w:ind w:firstLine="0"/>
        <w:rPr>
          <w:rFonts w:ascii="Calibri" w:hAnsi="Calibri" w:cs="Calibri"/>
          <w:b/>
          <w:sz w:val="20"/>
        </w:rPr>
      </w:pPr>
    </w:p>
    <w:p w14:paraId="1DAD28F3"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 xml:space="preserve">Art. 2382 Cause d'ineleggibilità e di decadenza </w:t>
      </w:r>
    </w:p>
    <w:p w14:paraId="1708A77B" w14:textId="77777777" w:rsidR="00933624" w:rsidRPr="006B5A23" w:rsidRDefault="00933624" w:rsidP="00807866">
      <w:pPr>
        <w:spacing w:after="0" w:line="300" w:lineRule="exact"/>
        <w:ind w:firstLine="0"/>
        <w:rPr>
          <w:rFonts w:ascii="Calibri" w:hAnsi="Calibri" w:cs="Calibri"/>
          <w:sz w:val="20"/>
        </w:rPr>
      </w:pPr>
      <w:r w:rsidRPr="006B5A23">
        <w:rPr>
          <w:rFonts w:ascii="Calibri" w:hAnsi="Calibri" w:cs="Calibri"/>
          <w:sz w:val="20"/>
        </w:rPr>
        <w:t>Non può essere nominato amministratore, e se nominato decade dal suo ufficio, l'interdetto, l'inabilitato, il fallito, o chi è stato condannato ad una pena che importa l'interdizione, anche temporanea, dai pubblici uffici o l'incapacità ad esercitare uffici direttivi.</w:t>
      </w:r>
    </w:p>
    <w:p w14:paraId="420DCBD0" w14:textId="77777777" w:rsidR="00933624" w:rsidRPr="006B5A23" w:rsidRDefault="00933624" w:rsidP="00807866">
      <w:pPr>
        <w:spacing w:after="0" w:line="300" w:lineRule="exact"/>
        <w:ind w:firstLine="0"/>
        <w:rPr>
          <w:rFonts w:ascii="Calibri" w:hAnsi="Calibri" w:cs="Calibri"/>
          <w:sz w:val="20"/>
        </w:rPr>
      </w:pPr>
    </w:p>
    <w:p w14:paraId="2650B1E5" w14:textId="3FAA94F4" w:rsidR="00933624" w:rsidRPr="006B5A23" w:rsidRDefault="008673E6" w:rsidP="00807866">
      <w:pPr>
        <w:spacing w:after="0" w:line="300" w:lineRule="exact"/>
        <w:ind w:firstLine="0"/>
        <w:rPr>
          <w:rFonts w:ascii="Calibri" w:hAnsi="Calibri" w:cs="Calibri"/>
          <w:b/>
          <w:i/>
          <w:iCs/>
          <w:sz w:val="20"/>
        </w:rPr>
      </w:pPr>
      <w:r w:rsidRPr="006B5A23">
        <w:rPr>
          <w:rFonts w:ascii="Calibri" w:hAnsi="Calibri" w:cs="Calibri"/>
          <w:b/>
          <w:i/>
          <w:iCs/>
          <w:sz w:val="20"/>
        </w:rPr>
        <w:t xml:space="preserve">DECRETO LEGISLATIVO 31 DICEMBRE 2012 N. 235 TESTO UNICO DELLE DISPOSIZIONI IN MATERIA DI INCANDIDABILITÀ E DI DIVIETO DI RICOPRIRE CARICHE ELETTIVE E DI GOVERNO CONSEGUENTI A SENTENZE DEFINITIVE DI CONDANNA PER DELITTI NON COLPOSI, A NORMA DELL'ARTICOLO 1, COMMA 63, DELLA LEGGE 6 NOVEMBRE 2012, N. 190. </w:t>
      </w:r>
    </w:p>
    <w:p w14:paraId="1B69DAC5" w14:textId="77777777" w:rsidR="008673E6" w:rsidRPr="006B5A23" w:rsidRDefault="008673E6" w:rsidP="008673E6">
      <w:pPr>
        <w:spacing w:after="0" w:line="140" w:lineRule="exact"/>
        <w:ind w:firstLine="0"/>
        <w:rPr>
          <w:rFonts w:ascii="Calibri" w:hAnsi="Calibri" w:cs="Calibri"/>
          <w:b/>
          <w:sz w:val="20"/>
        </w:rPr>
      </w:pPr>
    </w:p>
    <w:p w14:paraId="00C5750A" w14:textId="68C7EEE2"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 xml:space="preserve">Art. 10 Incandidabilità alle elezioni </w:t>
      </w:r>
      <w:r w:rsidR="005E0740" w:rsidRPr="006B5A23">
        <w:rPr>
          <w:rFonts w:ascii="Calibri" w:hAnsi="Calibri" w:cs="Calibri"/>
          <w:b/>
          <w:sz w:val="20"/>
        </w:rPr>
        <w:t>P</w:t>
      </w:r>
      <w:r w:rsidRPr="006B5A23">
        <w:rPr>
          <w:rFonts w:ascii="Calibri" w:hAnsi="Calibri" w:cs="Calibri"/>
          <w:b/>
          <w:sz w:val="20"/>
        </w:rPr>
        <w:t xml:space="preserve">rovinciali, </w:t>
      </w:r>
      <w:r w:rsidR="005E0740" w:rsidRPr="006B5A23">
        <w:rPr>
          <w:rFonts w:ascii="Calibri" w:hAnsi="Calibri" w:cs="Calibri"/>
          <w:b/>
          <w:sz w:val="20"/>
        </w:rPr>
        <w:t>C</w:t>
      </w:r>
      <w:r w:rsidRPr="006B5A23">
        <w:rPr>
          <w:rFonts w:ascii="Calibri" w:hAnsi="Calibri" w:cs="Calibri"/>
          <w:b/>
          <w:sz w:val="20"/>
        </w:rPr>
        <w:t xml:space="preserve">omunali e </w:t>
      </w:r>
      <w:r w:rsidR="005E0740" w:rsidRPr="006B5A23">
        <w:rPr>
          <w:rFonts w:ascii="Calibri" w:hAnsi="Calibri" w:cs="Calibri"/>
          <w:b/>
          <w:sz w:val="20"/>
        </w:rPr>
        <w:t>C</w:t>
      </w:r>
      <w:r w:rsidRPr="006B5A23">
        <w:rPr>
          <w:rFonts w:ascii="Calibri" w:hAnsi="Calibri" w:cs="Calibri"/>
          <w:b/>
          <w:sz w:val="20"/>
        </w:rPr>
        <w:t>ircoscrizionali</w:t>
      </w:r>
    </w:p>
    <w:p w14:paraId="73BA53F7" w14:textId="77777777" w:rsidR="008673E6" w:rsidRPr="006B5A23" w:rsidRDefault="008673E6" w:rsidP="008673E6">
      <w:pPr>
        <w:spacing w:after="0" w:line="140" w:lineRule="exact"/>
        <w:ind w:firstLine="0"/>
        <w:rPr>
          <w:rFonts w:ascii="Calibri" w:hAnsi="Calibri" w:cs="Calibri"/>
          <w:b/>
          <w:sz w:val="20"/>
        </w:rPr>
      </w:pPr>
    </w:p>
    <w:p w14:paraId="3227A1C1"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1. Non possono essere candidati alle elezioni provinciali, comunali e circoscrizionali e non possono comunque ricoprire le cariche di presidente della provincia, sindaco, assessore e consigliere provinciale e comunale, presidente e componente del consiglio circoscrizionale, presidente e componente del consiglio di amministrazione dei consorzi, presidente e componente dei consigli e delle giunte delle unioni di comuni, consigliere di amministrazione e presidente delle aziende speciali e delle istituzioni di cui all'articolo 114 del decreto legislativo 18 agosto 2000, n. 267, presidente e componente degli organi delle comunità montane: a) coloro che hanno riportato condanna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 b) coloro che hanno riportato condanne definitive per i delitti, consumati o tentati, previsti dall'articolo 51, commi 3-bis e 3-quater, del codice di procedura penale, diversi da quelli indicati alla lettera a); c) coloro che hanno riportato condanna definitiva per i delitti previsti dagli articoli 314, 316, 316-bis, 316-ter, 317, 318, 319, 319-ter, 319-quater, primo comma, 320, 321, 322, 322-bis, 323, 325, 326, 331, secondo comma, 334, 346-bis del codice penale; 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 e) coloro che sono stati condannati con sentenza definitiva ad una pena non inferiore a due anni di reclusione per delitto non colposo; f) coloro nei cui confronti il tribunale ha applicato, con provvedimento definitivo, una misura di prevenzione, in quanto indiziati di appartenere ad una delle associazioni di cui all'articolo 4, comma 1, lettera a) e b), del decreto legislativo 6 settembre 2011, n. 159.</w:t>
      </w:r>
    </w:p>
    <w:p w14:paraId="3575278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lastRenderedPageBreak/>
        <w:t>2. Le disposizioni previste dal comma 1 si applicano a qualsiasi altro incarico con riferimento al quale l'elezione o la nomina è di competenza: a) del consiglio provinciale, comunale o circoscrizionale; b) della giunta provinciale o del presidente, della giunta comunale o del sindaco, di assessori provinciali o comunali.</w:t>
      </w:r>
    </w:p>
    <w:p w14:paraId="6A7A5725"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w:t>
      </w:r>
    </w:p>
    <w:p w14:paraId="726E1A94"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indicato nell'articolo 665 del codice di procedura penale, all'organo consiliare di rispettiva appartenenza, ai fini della dichiarazione di decadenza, ed al prefetto territorialmente competente.</w:t>
      </w:r>
    </w:p>
    <w:p w14:paraId="04FE8E70" w14:textId="77777777" w:rsidR="00933624" w:rsidRPr="006B5A23" w:rsidRDefault="00933624" w:rsidP="008673E6">
      <w:pPr>
        <w:pStyle w:val="NormaleWeb"/>
        <w:spacing w:before="0" w:beforeAutospacing="0" w:after="0" w:afterAutospacing="0" w:line="140" w:lineRule="exact"/>
        <w:jc w:val="both"/>
        <w:rPr>
          <w:rFonts w:ascii="Calibri" w:hAnsi="Calibri" w:cs="Calibri"/>
          <w:b/>
          <w:sz w:val="20"/>
          <w:szCs w:val="20"/>
        </w:rPr>
      </w:pPr>
    </w:p>
    <w:p w14:paraId="787865D8" w14:textId="77777777" w:rsidR="008673E6" w:rsidRPr="006B5A23" w:rsidRDefault="008673E6" w:rsidP="00172452">
      <w:pPr>
        <w:pStyle w:val="NormaleWeb"/>
        <w:spacing w:before="0" w:beforeAutospacing="0" w:after="0" w:afterAutospacing="0" w:line="140" w:lineRule="exact"/>
        <w:jc w:val="both"/>
        <w:rPr>
          <w:rFonts w:ascii="Calibri" w:hAnsi="Calibri" w:cs="Calibri"/>
          <w:b/>
          <w:sz w:val="20"/>
          <w:szCs w:val="20"/>
        </w:rPr>
      </w:pPr>
    </w:p>
    <w:p w14:paraId="6C2E07CE" w14:textId="2A5420BB" w:rsidR="008673E6" w:rsidRPr="006B5A23" w:rsidRDefault="00933624" w:rsidP="00807866">
      <w:pPr>
        <w:pStyle w:val="NormaleWeb"/>
        <w:spacing w:before="0" w:beforeAutospacing="0" w:after="0" w:afterAutospacing="0" w:line="300" w:lineRule="exact"/>
        <w:jc w:val="both"/>
        <w:rPr>
          <w:rFonts w:ascii="Calibri" w:hAnsi="Calibri" w:cs="Calibri"/>
          <w:b/>
          <w:sz w:val="20"/>
          <w:szCs w:val="20"/>
        </w:rPr>
      </w:pPr>
      <w:r w:rsidRPr="006B5A23">
        <w:rPr>
          <w:rFonts w:ascii="Calibri" w:hAnsi="Calibri" w:cs="Calibri"/>
          <w:b/>
          <w:sz w:val="20"/>
          <w:szCs w:val="20"/>
        </w:rPr>
        <w:t>Art. 11 Sospensione e decadenza di diritto degli amministratori locali in condizione di incandidabilità</w:t>
      </w:r>
    </w:p>
    <w:p w14:paraId="34AB1D1B" w14:textId="04E1F985"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b/>
          <w:sz w:val="20"/>
          <w:szCs w:val="20"/>
        </w:rPr>
        <w:br/>
      </w:r>
      <w:r w:rsidRPr="006B5A23">
        <w:rPr>
          <w:rFonts w:ascii="Calibri" w:hAnsi="Calibri" w:cs="Calibri"/>
          <w:sz w:val="20"/>
          <w:szCs w:val="20"/>
        </w:rPr>
        <w:t>1. Sono sospesi di diritto dalle cariche indicate al comma 1 dell'articolo 10: a) coloro che hanno riportato una condanna non definitiva per uno dei delitti indicati all'articolo 10, comma 1, lettera a), b) e c); b) coloro che, con sentenza di primo grado, confermata in appello per la stessa imputazione, hanno riportato, dopo l'elezione o la nomina, una condanna ad una pena non inferiore a due anni di reclusione per un delitto non colposo; c) coloro nei cui confronti l'autorità giudiziaria ha applicato, con provvedimento non definitivo, una misura di prevenzione in quanto indiziati di appartenere ad una delle associazioni di cui all'articolo 4, comma 1, lettera a) e b), del decreto legislativo 6 settembre 2011, n. 159.</w:t>
      </w:r>
    </w:p>
    <w:p w14:paraId="2388540D"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2. La sospensione di diritto consegue, altresì, quando è disposta l'applicazione di una delle misure coercitive di cui agli articoli 284, 285 e 286 del codice di procedura penale nonché di cui all'articolo 283, comma 1, del codice di procedura penale, quando il divieto di dimora riguarda la sede dove si svolge il mandato elettorale.</w:t>
      </w:r>
    </w:p>
    <w:p w14:paraId="400D35E3"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3. Nel periodo di sospensione i soggetti sospesi, ove non sia possibile la sostituzione ovvero fino a quando non sia convalidata la supplenza, non sono computati al fine della verifica del numero legale, né per la determinazione di qualsivoglia quorum o maggioranza qualificata.</w:t>
      </w:r>
    </w:p>
    <w:p w14:paraId="55D92406"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4. La sospensione cessa di diritto di produrre effetti decorsi diciotto mesi. Nel caso in cui l'appello proposto dall'interessato avverso la sentenza di condanna sia rigettato anche con sentenza non definitiva, decorre un ulteriore periodo di sospensione che cessa di produrre effetti trascorso il termine di dodici mesi dalla sentenza di rigetto.</w:t>
      </w:r>
    </w:p>
    <w:p w14:paraId="0647DCDD"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5. A cura della cancelleria del tribunale o della segreteria del pubblico ministero i provvedimenti giudiziari che comportano la sospensione sono comunicati al prefetto, il quale, accertata la sussistenza di una causa di sospensione, provvede a notificare il relativo provvedimento agli organi che hanno convalidato l'elezione o deliberato la nomina.</w:t>
      </w:r>
    </w:p>
    <w:p w14:paraId="0DF0C63B"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6. La sospensione cessa nel caso in cui nei confronti dell'interessato venga meno l'efficacia della misura coercitiva di cui al comma 1, ovvero venga emessa sentenza, anche se non passata in giudicato, di non luogo a procedere, di proscioglimento o di assoluzione o provvedimento di revoca della misura di prevenzione o sentenza di annullamento ancorché con rinvio. In tal caso la sentenza o il provvedimento di revoca devono essere pubblicati nell'albo pretorio e comunicati alla prima adunanza dell'organo che ha proceduto all'elezione, alla convalida dell'elezione o alla nomina.</w:t>
      </w:r>
    </w:p>
    <w:p w14:paraId="68F184E5"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7. Chi ricopre una delle cariche indicate all'articolo 10, comma 1, decade da essa di diritto dalla data del passaggio in giudicato della sentenza di condanna o dalla data in cui diviene definitivo il provvedimento che applica la misura di prevenzione.</w:t>
      </w:r>
    </w:p>
    <w:p w14:paraId="14843FA1"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8. Quando, in relazione a fatti o attività comunque riguardanti gli enti di cui all'articolo 10, l'autorità giudiziaria ha emesso provvedimenti che comportano la sospensione o la decadenza dei pubblici ufficiali degli enti medesimi e vi è la necessità di verificare che non ricorrano pericoli di infiltrazione di tipo mafioso nei servizi degli stessi enti, il prefetto può accedere presso gli enti interessati per acquisire dati e documenti ed accertare notizie concernenti i servizi stessi.</w:t>
      </w:r>
    </w:p>
    <w:p w14:paraId="3089AF53"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9. Copie dei provvedimenti di cui al comma 8 sono trasmesse al Ministro dell'interno, ai sensi dell'articolo 2, comma 2-quater, del decreto-legge 29 ottobre 1991, n. 345, convertito, con modificazioni, dalla legge 30 dicembre 1991, n. 110, e successive modificazioni.</w:t>
      </w:r>
    </w:p>
    <w:p w14:paraId="2D17C09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p>
    <w:p w14:paraId="17E70DF7" w14:textId="3BC6A193" w:rsidR="00172452" w:rsidRPr="006B5A23" w:rsidRDefault="00172452" w:rsidP="00172452">
      <w:pPr>
        <w:pStyle w:val="NormaleWeb"/>
        <w:spacing w:before="0" w:beforeAutospacing="0" w:after="0" w:afterAutospacing="0" w:line="300" w:lineRule="exact"/>
        <w:jc w:val="both"/>
        <w:rPr>
          <w:rStyle w:val="provvnumart"/>
          <w:rFonts w:ascii="Calibri" w:hAnsi="Calibri" w:cs="Calibri"/>
          <w:bCs/>
          <w:i/>
          <w:iCs/>
          <w:sz w:val="20"/>
          <w:szCs w:val="20"/>
        </w:rPr>
      </w:pPr>
      <w:r w:rsidRPr="006B5A23">
        <w:rPr>
          <w:rStyle w:val="provvnumart"/>
          <w:rFonts w:ascii="Calibri" w:hAnsi="Calibri" w:cs="Calibri"/>
          <w:bCs/>
          <w:i/>
          <w:iCs/>
          <w:sz w:val="20"/>
          <w:szCs w:val="20"/>
        </w:rPr>
        <w:lastRenderedPageBreak/>
        <w:t>DECRETO LEGISLATIVO 30 MARZO 2001, N. 165</w:t>
      </w:r>
    </w:p>
    <w:p w14:paraId="70FBD1BD" w14:textId="67F81262" w:rsidR="00933624" w:rsidRPr="006B5A23" w:rsidRDefault="00BF2AAE" w:rsidP="00807866">
      <w:pPr>
        <w:pStyle w:val="Default"/>
        <w:spacing w:line="300" w:lineRule="exact"/>
        <w:jc w:val="both"/>
        <w:rPr>
          <w:rStyle w:val="provvnumart"/>
          <w:i/>
          <w:iCs/>
          <w:color w:val="auto"/>
          <w:sz w:val="20"/>
          <w:szCs w:val="20"/>
        </w:rPr>
      </w:pPr>
      <w:r w:rsidRPr="006B5A23">
        <w:rPr>
          <w:rStyle w:val="provvnumart"/>
          <w:i/>
          <w:iCs/>
          <w:color w:val="auto"/>
          <w:sz w:val="20"/>
          <w:szCs w:val="20"/>
        </w:rPr>
        <w:t>“</w:t>
      </w:r>
      <w:r w:rsidR="00172452" w:rsidRPr="006B5A23">
        <w:rPr>
          <w:rStyle w:val="provvnumart"/>
          <w:i/>
          <w:iCs/>
          <w:color w:val="auto"/>
          <w:sz w:val="20"/>
          <w:szCs w:val="20"/>
        </w:rPr>
        <w:t>NORME GENERALI SULL'ORDINAMENTO DEL LAVORO ALLE DIPENDENZE DELLE AMMINISTRAZIONI PUBBLICHE</w:t>
      </w:r>
      <w:r w:rsidRPr="006B5A23">
        <w:rPr>
          <w:rStyle w:val="provvnumart"/>
          <w:i/>
          <w:iCs/>
          <w:color w:val="auto"/>
          <w:sz w:val="20"/>
          <w:szCs w:val="20"/>
        </w:rPr>
        <w:t>”</w:t>
      </w:r>
    </w:p>
    <w:p w14:paraId="5BC5210A" w14:textId="77777777" w:rsidR="00172452" w:rsidRPr="006B5A23" w:rsidRDefault="00172452" w:rsidP="00807866">
      <w:pPr>
        <w:spacing w:after="0" w:line="300" w:lineRule="exact"/>
        <w:ind w:firstLine="0"/>
        <w:rPr>
          <w:rFonts w:ascii="Calibri" w:hAnsi="Calibri" w:cs="Calibri"/>
          <w:b/>
          <w:sz w:val="20"/>
        </w:rPr>
      </w:pPr>
    </w:p>
    <w:p w14:paraId="017ABBB2" w14:textId="34916A8E" w:rsidR="00172452"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Art. 53 Incompatibilità, cumulo di impieghi e incarichi</w:t>
      </w:r>
    </w:p>
    <w:p w14:paraId="16DCF376" w14:textId="77777777" w:rsidR="00172452" w:rsidRPr="006B5A23" w:rsidRDefault="00172452" w:rsidP="00807866">
      <w:pPr>
        <w:spacing w:after="0" w:line="300" w:lineRule="exact"/>
        <w:ind w:firstLine="0"/>
        <w:rPr>
          <w:rFonts w:ascii="Calibri" w:hAnsi="Calibri" w:cs="Calibri"/>
          <w:b/>
          <w:sz w:val="20"/>
        </w:rPr>
      </w:pPr>
    </w:p>
    <w:p w14:paraId="295B2A38"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9.Gli enti pubblici economici e i soggetti privati non possono conferire incarichi retribuiti a dipendenti pubblici senza la previa autorizzazione dell'amministrazione di appartenenza dei dipendenti stessi. Ai fini dell'autorizzazione, l'amministrazione verifica l'insussistenza di situazioni, anche potenziali, di conflitto di interessi. In caso di inosservanza si applica la disposizione dell'articolo 6, comma 1, del decreto legge 28 marzo 1997, n. 79, convertito, con modificazioni, dalla legge 28 maggio 1997, n. 140, e successive modificazioni ed integrazioni. All'accertamento delle violazioni e all'irrogazione delle sanzioni provvede il Ministero delle finanze, avvalendosi della Guardia di finanza, secondo le disposizioni della legge 24 novembre 1981, n. 689, e successive modificazioni ed integrazioni. Le somme riscosse sono acquisite alle entrate del Ministero delle finanze. </w:t>
      </w:r>
    </w:p>
    <w:p w14:paraId="296F7EE9" w14:textId="77777777" w:rsidR="00933624" w:rsidRPr="006B5A23" w:rsidRDefault="00933624" w:rsidP="00807866">
      <w:pPr>
        <w:pStyle w:val="NormaleWeb"/>
        <w:spacing w:before="0" w:beforeAutospacing="0" w:after="0" w:afterAutospacing="0" w:line="300" w:lineRule="exact"/>
        <w:jc w:val="both"/>
        <w:rPr>
          <w:rFonts w:ascii="Calibri" w:hAnsi="Calibri" w:cs="Calibri"/>
          <w:sz w:val="20"/>
          <w:szCs w:val="20"/>
        </w:rPr>
      </w:pPr>
      <w:r w:rsidRPr="006B5A23">
        <w:rPr>
          <w:rFonts w:ascii="Calibri" w:hAnsi="Calibri" w:cs="Calibri"/>
          <w:sz w:val="20"/>
          <w:szCs w:val="20"/>
        </w:rPr>
        <w:t xml:space="preserve">10. L'autorizzazione, di cui ai commi precedenti, deve essere richiesta all'amministrazione di appartenenza del dipendente dai soggetti pubblici o privati, che intendono conferire l'incarico; può, altresì, essere richiesta dal dipendente interessato. L'amministrazione di appartenenza deve pronunciarsi sulla richiesta di autorizzazione entro trenta giorni dalla ricezione della richiesta stessa. Per il personale che presta comunque servizio presso amministrazioni pubbliche diverse da quelle di appartenenza, l'autorizzazione è subordinata all'intesa tra le due amministrazioni. In tal caso il termine per provvedere è per l'amministrazione di appartenenza di 45 giorni e si prescinde dall'intesa se l'amministrazione presso la quale il dipendente presta servizio non si pronunzia entro 10 giorni dalla ricezione della richiesta di intesa da parte dell'amministrazione di appartenenza. Decorso il termine per provvedere, l'autorizzazione, se richiesta per incarichi da conferirsi da amministrazioni pubbliche, si intende accordata; in ogni altro caso, si intende definitivamente negata. </w:t>
      </w:r>
    </w:p>
    <w:p w14:paraId="56B9D057" w14:textId="77777777" w:rsidR="00172452" w:rsidRPr="006B5A23" w:rsidRDefault="00172452" w:rsidP="00807866">
      <w:pPr>
        <w:pStyle w:val="NormaleWeb"/>
        <w:spacing w:before="0" w:beforeAutospacing="0" w:after="0" w:afterAutospacing="0" w:line="300" w:lineRule="exact"/>
        <w:jc w:val="both"/>
        <w:rPr>
          <w:rStyle w:val="provvnumart"/>
          <w:rFonts w:ascii="Calibri" w:hAnsi="Calibri" w:cs="Calibri"/>
          <w:bCs/>
          <w:sz w:val="20"/>
          <w:szCs w:val="20"/>
        </w:rPr>
      </w:pPr>
    </w:p>
    <w:p w14:paraId="286F48CF" w14:textId="77777777" w:rsidR="00933624" w:rsidRPr="006B5A23" w:rsidRDefault="00933624" w:rsidP="00807866">
      <w:pPr>
        <w:pStyle w:val="Titolo5"/>
        <w:spacing w:before="0" w:after="0" w:line="300" w:lineRule="exact"/>
        <w:rPr>
          <w:rFonts w:ascii="Calibri" w:hAnsi="Calibri" w:cs="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969"/>
        <w:gridCol w:w="4538"/>
      </w:tblGrid>
      <w:tr w:rsidR="00933624" w:rsidRPr="006B5A23" w14:paraId="0AF0EFF5" w14:textId="77777777" w:rsidTr="00666331">
        <w:trPr>
          <w:cantSplit/>
        </w:trPr>
        <w:tc>
          <w:tcPr>
            <w:tcW w:w="9570" w:type="dxa"/>
            <w:gridSpan w:val="3"/>
          </w:tcPr>
          <w:p w14:paraId="1A8C143C" w14:textId="77777777" w:rsidR="00933624" w:rsidRPr="006B5A23" w:rsidRDefault="00933624" w:rsidP="00807866">
            <w:pPr>
              <w:pStyle w:val="Titolo5"/>
              <w:spacing w:before="0" w:after="0" w:line="300" w:lineRule="exact"/>
              <w:rPr>
                <w:rFonts w:ascii="Calibri" w:hAnsi="Calibri" w:cs="Calibri"/>
                <w:b/>
                <w:bCs/>
                <w:i/>
                <w:iCs/>
                <w:color w:val="auto"/>
                <w:sz w:val="20"/>
              </w:rPr>
            </w:pPr>
            <w:r w:rsidRPr="006B5A23">
              <w:rPr>
                <w:rFonts w:ascii="Calibri" w:hAnsi="Calibri" w:cs="Calibri"/>
                <w:b/>
                <w:bCs/>
                <w:color w:val="auto"/>
                <w:sz w:val="20"/>
              </w:rPr>
              <w:t>TABELLA GRADI DI PARENTELA</w:t>
            </w:r>
          </w:p>
        </w:tc>
      </w:tr>
      <w:tr w:rsidR="00933624" w:rsidRPr="006B5A23" w14:paraId="06DFFBA7" w14:textId="77777777" w:rsidTr="00666331">
        <w:tc>
          <w:tcPr>
            <w:tcW w:w="1063" w:type="dxa"/>
          </w:tcPr>
          <w:p w14:paraId="58323948"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GRADI</w:t>
            </w:r>
          </w:p>
        </w:tc>
        <w:tc>
          <w:tcPr>
            <w:tcW w:w="3969" w:type="dxa"/>
          </w:tcPr>
          <w:p w14:paraId="19CC709A" w14:textId="77777777" w:rsidR="00933624" w:rsidRPr="006B5A23" w:rsidRDefault="00933624" w:rsidP="00807866">
            <w:pPr>
              <w:spacing w:after="0" w:line="300" w:lineRule="exact"/>
              <w:rPr>
                <w:rFonts w:ascii="Calibri" w:hAnsi="Calibri" w:cs="Calibri"/>
                <w:b/>
                <w:sz w:val="20"/>
              </w:rPr>
            </w:pPr>
            <w:r w:rsidRPr="006B5A23">
              <w:rPr>
                <w:rFonts w:ascii="Calibri" w:hAnsi="Calibri" w:cs="Calibri"/>
                <w:b/>
                <w:sz w:val="20"/>
              </w:rPr>
              <w:t>IN LINEA RETTA</w:t>
            </w:r>
          </w:p>
        </w:tc>
        <w:tc>
          <w:tcPr>
            <w:tcW w:w="4538" w:type="dxa"/>
          </w:tcPr>
          <w:p w14:paraId="53087792" w14:textId="77777777" w:rsidR="00933624" w:rsidRPr="006B5A23" w:rsidRDefault="00933624" w:rsidP="00807866">
            <w:pPr>
              <w:spacing w:after="0" w:line="300" w:lineRule="exact"/>
              <w:rPr>
                <w:rFonts w:ascii="Calibri" w:hAnsi="Calibri" w:cs="Calibri"/>
                <w:b/>
                <w:sz w:val="20"/>
              </w:rPr>
            </w:pPr>
            <w:r w:rsidRPr="006B5A23">
              <w:rPr>
                <w:rFonts w:ascii="Calibri" w:hAnsi="Calibri" w:cs="Calibri"/>
                <w:b/>
                <w:sz w:val="20"/>
              </w:rPr>
              <w:t>IN LINEA COLLATERALE</w:t>
            </w:r>
          </w:p>
        </w:tc>
      </w:tr>
      <w:tr w:rsidR="00933624" w:rsidRPr="006B5A23" w14:paraId="39F3F21A" w14:textId="77777777" w:rsidTr="00666331">
        <w:trPr>
          <w:trHeight w:val="524"/>
        </w:trPr>
        <w:tc>
          <w:tcPr>
            <w:tcW w:w="1063" w:type="dxa"/>
          </w:tcPr>
          <w:p w14:paraId="59C5E073"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1°</w:t>
            </w:r>
          </w:p>
        </w:tc>
        <w:tc>
          <w:tcPr>
            <w:tcW w:w="3969" w:type="dxa"/>
          </w:tcPr>
          <w:p w14:paraId="1740911E"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genitori e figli</w:t>
            </w:r>
          </w:p>
          <w:p w14:paraId="230BF09C" w14:textId="77777777" w:rsidR="00933624" w:rsidRPr="006B5A23" w:rsidRDefault="00933624" w:rsidP="00807866">
            <w:pPr>
              <w:spacing w:after="0" w:line="300" w:lineRule="exact"/>
              <w:rPr>
                <w:rFonts w:ascii="Calibri" w:hAnsi="Calibri" w:cs="Calibri"/>
                <w:sz w:val="20"/>
              </w:rPr>
            </w:pPr>
          </w:p>
        </w:tc>
        <w:tc>
          <w:tcPr>
            <w:tcW w:w="4538" w:type="dxa"/>
          </w:tcPr>
          <w:p w14:paraId="1C1A59CE"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w:t>
            </w:r>
          </w:p>
        </w:tc>
      </w:tr>
      <w:tr w:rsidR="00933624" w:rsidRPr="006B5A23" w14:paraId="5EFE7C25" w14:textId="77777777" w:rsidTr="00666331">
        <w:tc>
          <w:tcPr>
            <w:tcW w:w="1063" w:type="dxa"/>
          </w:tcPr>
          <w:p w14:paraId="5E9BA71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2°</w:t>
            </w:r>
          </w:p>
        </w:tc>
        <w:tc>
          <w:tcPr>
            <w:tcW w:w="3969" w:type="dxa"/>
          </w:tcPr>
          <w:p w14:paraId="1466CAF2" w14:textId="3EF36232" w:rsidR="00933624" w:rsidRPr="006B5A23" w:rsidRDefault="00933624" w:rsidP="00807866">
            <w:pPr>
              <w:spacing w:after="0" w:line="300" w:lineRule="exact"/>
              <w:rPr>
                <w:rFonts w:ascii="Calibri" w:hAnsi="Calibri" w:cs="Calibri"/>
                <w:sz w:val="20"/>
              </w:rPr>
            </w:pPr>
            <w:bookmarkStart w:id="0" w:name="_Toc524321261"/>
            <w:r w:rsidRPr="006B5A23">
              <w:rPr>
                <w:rFonts w:ascii="Calibri" w:hAnsi="Calibri" w:cs="Calibri"/>
                <w:sz w:val="20"/>
              </w:rPr>
              <w:t xml:space="preserve">Nonno/a </w:t>
            </w:r>
            <w:bookmarkEnd w:id="0"/>
            <w:r w:rsidR="00DA0638" w:rsidRPr="006B5A23">
              <w:rPr>
                <w:rFonts w:ascii="Calibri" w:hAnsi="Calibri" w:cs="Calibri"/>
                <w:sz w:val="20"/>
              </w:rPr>
              <w:t>e nipoti</w:t>
            </w:r>
            <w:r w:rsidRPr="006B5A23">
              <w:rPr>
                <w:rFonts w:ascii="Calibri" w:hAnsi="Calibri" w:cs="Calibri"/>
                <w:sz w:val="20"/>
              </w:rPr>
              <w:t xml:space="preserve"> (figli dei figli)</w:t>
            </w:r>
          </w:p>
        </w:tc>
        <w:tc>
          <w:tcPr>
            <w:tcW w:w="4538" w:type="dxa"/>
          </w:tcPr>
          <w:p w14:paraId="46845D5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fratelli e le sorelle</w:t>
            </w:r>
          </w:p>
        </w:tc>
      </w:tr>
      <w:tr w:rsidR="00933624" w:rsidRPr="006B5A23" w14:paraId="33A0CB33" w14:textId="77777777" w:rsidTr="00666331">
        <w:trPr>
          <w:trHeight w:val="911"/>
        </w:trPr>
        <w:tc>
          <w:tcPr>
            <w:tcW w:w="1063" w:type="dxa"/>
          </w:tcPr>
          <w:p w14:paraId="63ED7C98"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3°</w:t>
            </w:r>
          </w:p>
        </w:tc>
        <w:tc>
          <w:tcPr>
            <w:tcW w:w="3969" w:type="dxa"/>
          </w:tcPr>
          <w:p w14:paraId="28D1B54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Bisnonno, Bisnonna e pronipote (figlio di nipoti da parte del figlio)</w:t>
            </w:r>
          </w:p>
          <w:p w14:paraId="10251BE6" w14:textId="77777777" w:rsidR="00933624" w:rsidRPr="006B5A23" w:rsidRDefault="00933624" w:rsidP="00807866">
            <w:pPr>
              <w:spacing w:after="0" w:line="300" w:lineRule="exact"/>
              <w:rPr>
                <w:rFonts w:ascii="Calibri" w:hAnsi="Calibri" w:cs="Calibri"/>
                <w:sz w:val="20"/>
              </w:rPr>
            </w:pPr>
          </w:p>
        </w:tc>
        <w:tc>
          <w:tcPr>
            <w:tcW w:w="4538" w:type="dxa"/>
          </w:tcPr>
          <w:p w14:paraId="7AAC009F"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Lo zio o la zia</w:t>
            </w:r>
          </w:p>
        </w:tc>
      </w:tr>
      <w:tr w:rsidR="00933624" w:rsidRPr="006B5A23" w14:paraId="0450AF5C" w14:textId="77777777" w:rsidTr="00666331">
        <w:tc>
          <w:tcPr>
            <w:tcW w:w="1063" w:type="dxa"/>
          </w:tcPr>
          <w:p w14:paraId="3AA02BAF"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4°</w:t>
            </w:r>
          </w:p>
        </w:tc>
        <w:tc>
          <w:tcPr>
            <w:tcW w:w="3969" w:type="dxa"/>
          </w:tcPr>
          <w:p w14:paraId="2DB8AF58" w14:textId="181B8B83" w:rsidR="00933624" w:rsidRPr="006B5A23" w:rsidRDefault="00933624" w:rsidP="00807866">
            <w:pPr>
              <w:spacing w:after="0" w:line="300" w:lineRule="exact"/>
              <w:rPr>
                <w:rFonts w:ascii="Calibri" w:hAnsi="Calibri" w:cs="Calibri"/>
                <w:sz w:val="20"/>
              </w:rPr>
            </w:pPr>
            <w:r w:rsidRPr="006B5A23">
              <w:rPr>
                <w:rFonts w:ascii="Calibri" w:hAnsi="Calibri" w:cs="Calibri"/>
                <w:sz w:val="20"/>
              </w:rPr>
              <w:t xml:space="preserve">Il trisavolo e la trisavola (trisnonni) ed il </w:t>
            </w:r>
            <w:r w:rsidR="00052A7A" w:rsidRPr="006B5A23">
              <w:rPr>
                <w:rFonts w:ascii="Calibri" w:hAnsi="Calibri" w:cs="Calibri"/>
                <w:sz w:val="20"/>
              </w:rPr>
              <w:t>trisnipote</w:t>
            </w:r>
            <w:r w:rsidRPr="006B5A23">
              <w:rPr>
                <w:rFonts w:ascii="Calibri" w:hAnsi="Calibri" w:cs="Calibri"/>
                <w:sz w:val="20"/>
              </w:rPr>
              <w:t xml:space="preserve"> (figlio del pronipote)</w:t>
            </w:r>
          </w:p>
        </w:tc>
        <w:tc>
          <w:tcPr>
            <w:tcW w:w="4538" w:type="dxa"/>
          </w:tcPr>
          <w:p w14:paraId="212B837C"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Il prozio (prozio è il fratello del nonno) o la prozia.</w:t>
            </w:r>
          </w:p>
          <w:p w14:paraId="1D5FEE96"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cugini di 1° cioè di figli di fratelli e sorelle</w:t>
            </w:r>
          </w:p>
        </w:tc>
      </w:tr>
    </w:tbl>
    <w:p w14:paraId="26641F1C" w14:textId="77777777" w:rsidR="00933624" w:rsidRPr="006B5A23" w:rsidRDefault="00933624" w:rsidP="00807866">
      <w:pPr>
        <w:spacing w:after="0" w:line="300" w:lineRule="exact"/>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646"/>
      </w:tblGrid>
      <w:tr w:rsidR="00933624" w:rsidRPr="006B5A23" w14:paraId="42A2D441" w14:textId="77777777" w:rsidTr="00666331">
        <w:trPr>
          <w:cantSplit/>
        </w:trPr>
        <w:tc>
          <w:tcPr>
            <w:tcW w:w="1063" w:type="dxa"/>
          </w:tcPr>
          <w:p w14:paraId="6A0A41F9" w14:textId="77777777" w:rsidR="00933624" w:rsidRPr="006B5A23" w:rsidRDefault="00933624" w:rsidP="00807866">
            <w:pPr>
              <w:spacing w:after="0" w:line="300" w:lineRule="exact"/>
              <w:ind w:firstLine="0"/>
              <w:rPr>
                <w:rFonts w:ascii="Calibri" w:hAnsi="Calibri" w:cs="Calibri"/>
                <w:b/>
                <w:sz w:val="20"/>
              </w:rPr>
            </w:pPr>
            <w:r w:rsidRPr="006B5A23">
              <w:rPr>
                <w:rFonts w:ascii="Calibri" w:hAnsi="Calibri" w:cs="Calibri"/>
                <w:b/>
                <w:sz w:val="20"/>
              </w:rPr>
              <w:t>GRADI</w:t>
            </w:r>
          </w:p>
        </w:tc>
        <w:tc>
          <w:tcPr>
            <w:tcW w:w="8646" w:type="dxa"/>
          </w:tcPr>
          <w:p w14:paraId="2691CE44" w14:textId="77777777" w:rsidR="00933624" w:rsidRPr="006B5A23" w:rsidRDefault="00933624" w:rsidP="00807866">
            <w:pPr>
              <w:pStyle w:val="Titolo5"/>
              <w:spacing w:before="0" w:after="0" w:line="300" w:lineRule="exact"/>
              <w:rPr>
                <w:rFonts w:ascii="Calibri" w:hAnsi="Calibri" w:cs="Calibri"/>
                <w:b/>
                <w:bCs/>
                <w:i/>
                <w:iCs/>
                <w:sz w:val="20"/>
              </w:rPr>
            </w:pPr>
            <w:r w:rsidRPr="006B5A23">
              <w:rPr>
                <w:rFonts w:ascii="Calibri" w:hAnsi="Calibri" w:cs="Calibri"/>
                <w:b/>
                <w:bCs/>
                <w:color w:val="auto"/>
                <w:sz w:val="20"/>
              </w:rPr>
              <w:t>TABELLA GRADI DI AFFINITA’</w:t>
            </w:r>
          </w:p>
        </w:tc>
      </w:tr>
      <w:tr w:rsidR="00933624" w:rsidRPr="006B5A23" w14:paraId="5C75D523" w14:textId="77777777" w:rsidTr="00666331">
        <w:trPr>
          <w:cantSplit/>
        </w:trPr>
        <w:tc>
          <w:tcPr>
            <w:tcW w:w="1063" w:type="dxa"/>
          </w:tcPr>
          <w:p w14:paraId="7BB59B60"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1°</w:t>
            </w:r>
          </w:p>
        </w:tc>
        <w:tc>
          <w:tcPr>
            <w:tcW w:w="8646" w:type="dxa"/>
          </w:tcPr>
          <w:p w14:paraId="0116A2F2"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I suoceri con generi e le nuore</w:t>
            </w:r>
          </w:p>
        </w:tc>
      </w:tr>
      <w:tr w:rsidR="00933624" w:rsidRPr="006B5A23" w14:paraId="75C2D70F" w14:textId="77777777" w:rsidTr="00666331">
        <w:trPr>
          <w:cantSplit/>
        </w:trPr>
        <w:tc>
          <w:tcPr>
            <w:tcW w:w="1063" w:type="dxa"/>
          </w:tcPr>
          <w:p w14:paraId="2F7E7489"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2°</w:t>
            </w:r>
          </w:p>
        </w:tc>
        <w:tc>
          <w:tcPr>
            <w:tcW w:w="8646" w:type="dxa"/>
          </w:tcPr>
          <w:p w14:paraId="1C1BE8E8" w14:textId="77777777" w:rsidR="00933624" w:rsidRPr="006B5A23" w:rsidRDefault="00933624" w:rsidP="00BF2AAE">
            <w:pPr>
              <w:spacing w:after="0" w:line="300" w:lineRule="exact"/>
              <w:ind w:firstLine="0"/>
              <w:rPr>
                <w:rFonts w:ascii="Calibri" w:hAnsi="Calibri" w:cs="Calibri"/>
                <w:sz w:val="20"/>
              </w:rPr>
            </w:pPr>
            <w:r w:rsidRPr="006B5A23">
              <w:rPr>
                <w:rFonts w:ascii="Calibri" w:hAnsi="Calibri" w:cs="Calibri"/>
                <w:sz w:val="20"/>
              </w:rPr>
              <w:t>I cognati, cioè i fratelli e le sorelle del proprio coniuge (va notato che il coniuge del cognato non è affine, per es. non sono affini i cognati e le cognate del coniuge, né sono affini tra loro i mariti di due sorelle)</w:t>
            </w:r>
          </w:p>
        </w:tc>
      </w:tr>
      <w:tr w:rsidR="00933624" w:rsidRPr="006B5A23" w14:paraId="6F68D951" w14:textId="77777777" w:rsidTr="00666331">
        <w:trPr>
          <w:cantSplit/>
        </w:trPr>
        <w:tc>
          <w:tcPr>
            <w:tcW w:w="1063" w:type="dxa"/>
          </w:tcPr>
          <w:p w14:paraId="4EC13EED"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3°</w:t>
            </w:r>
          </w:p>
        </w:tc>
        <w:tc>
          <w:tcPr>
            <w:tcW w:w="8646" w:type="dxa"/>
          </w:tcPr>
          <w:p w14:paraId="6697FA43"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Lo zio/a del coniuge, il coniuge del/della nipote (va notato che il coniuge dello zio/zia e del/della nipote non è affine)</w:t>
            </w:r>
          </w:p>
        </w:tc>
      </w:tr>
      <w:tr w:rsidR="00933624" w:rsidRPr="006B5A23" w14:paraId="75CE8659" w14:textId="77777777" w:rsidTr="00DA0638">
        <w:trPr>
          <w:cantSplit/>
          <w:trHeight w:val="668"/>
        </w:trPr>
        <w:tc>
          <w:tcPr>
            <w:tcW w:w="1063" w:type="dxa"/>
          </w:tcPr>
          <w:p w14:paraId="2465F7BB" w14:textId="77777777" w:rsidR="00933624" w:rsidRPr="006B5A23" w:rsidRDefault="00933624" w:rsidP="00807866">
            <w:pPr>
              <w:spacing w:after="0" w:line="300" w:lineRule="exact"/>
              <w:rPr>
                <w:rFonts w:ascii="Calibri" w:hAnsi="Calibri" w:cs="Calibri"/>
                <w:sz w:val="20"/>
              </w:rPr>
            </w:pPr>
            <w:r w:rsidRPr="006B5A23">
              <w:rPr>
                <w:rFonts w:ascii="Calibri" w:hAnsi="Calibri" w:cs="Calibri"/>
                <w:sz w:val="20"/>
              </w:rPr>
              <w:t>4°</w:t>
            </w:r>
          </w:p>
        </w:tc>
        <w:tc>
          <w:tcPr>
            <w:tcW w:w="8646" w:type="dxa"/>
          </w:tcPr>
          <w:p w14:paraId="2C488978" w14:textId="77777777" w:rsidR="00933624" w:rsidRPr="006B5A23" w:rsidRDefault="00933624" w:rsidP="00DA0638">
            <w:pPr>
              <w:spacing w:after="0" w:line="300" w:lineRule="exact"/>
              <w:ind w:firstLine="0"/>
              <w:rPr>
                <w:rFonts w:ascii="Calibri" w:hAnsi="Calibri" w:cs="Calibri"/>
                <w:sz w:val="20"/>
              </w:rPr>
            </w:pPr>
            <w:r w:rsidRPr="006B5A23">
              <w:rPr>
                <w:rFonts w:ascii="Calibri" w:hAnsi="Calibri" w:cs="Calibri"/>
                <w:sz w:val="20"/>
              </w:rPr>
              <w:t>Il prozio del/della coniuge, il cugino/la cugina del coniuge (va notato che il coniuge del prozio/zia e del/della cugino/a non è affine)</w:t>
            </w:r>
          </w:p>
        </w:tc>
      </w:tr>
    </w:tbl>
    <w:p w14:paraId="0F0508A9" w14:textId="77777777" w:rsidR="00933624" w:rsidRPr="006B5A23" w:rsidRDefault="00933624" w:rsidP="00807866">
      <w:pPr>
        <w:spacing w:after="0" w:line="300" w:lineRule="exact"/>
        <w:rPr>
          <w:rFonts w:ascii="Calibri" w:hAnsi="Calibri" w:cs="Calibri"/>
          <w:sz w:val="20"/>
        </w:rPr>
      </w:pPr>
    </w:p>
    <w:p w14:paraId="03A56195" w14:textId="77777777" w:rsidR="00275C5E" w:rsidRDefault="00275C5E" w:rsidP="009533AD">
      <w:pPr>
        <w:pStyle w:val="Default"/>
        <w:spacing w:line="300" w:lineRule="exact"/>
        <w:jc w:val="center"/>
        <w:rPr>
          <w:b/>
          <w:bCs/>
          <w:color w:val="000000" w:themeColor="text1"/>
          <w:sz w:val="20"/>
          <w:szCs w:val="20"/>
          <w:lang w:val="x-none"/>
        </w:rPr>
      </w:pPr>
    </w:p>
    <w:p w14:paraId="7F383626" w14:textId="77777777" w:rsidR="00275C5E" w:rsidRDefault="00275C5E" w:rsidP="009533AD">
      <w:pPr>
        <w:pStyle w:val="Default"/>
        <w:spacing w:line="300" w:lineRule="exact"/>
        <w:jc w:val="center"/>
        <w:rPr>
          <w:b/>
          <w:bCs/>
          <w:color w:val="000000" w:themeColor="text1"/>
          <w:sz w:val="20"/>
          <w:szCs w:val="20"/>
          <w:lang w:val="x-none"/>
        </w:rPr>
      </w:pPr>
    </w:p>
    <w:p w14:paraId="6CD9DA0C" w14:textId="7A9D4A4C" w:rsidR="009533AD" w:rsidRPr="006B5A23" w:rsidRDefault="009533AD" w:rsidP="009533AD">
      <w:pPr>
        <w:pStyle w:val="Default"/>
        <w:spacing w:line="300" w:lineRule="exact"/>
        <w:jc w:val="center"/>
        <w:rPr>
          <w:color w:val="000000" w:themeColor="text1"/>
          <w:sz w:val="20"/>
          <w:szCs w:val="20"/>
          <w:lang w:val="x-none"/>
        </w:rPr>
      </w:pPr>
      <w:r w:rsidRPr="006B5A23">
        <w:rPr>
          <w:b/>
          <w:bCs/>
          <w:color w:val="000000" w:themeColor="text1"/>
          <w:sz w:val="20"/>
          <w:szCs w:val="20"/>
          <w:lang w:val="x-none"/>
        </w:rPr>
        <w:lastRenderedPageBreak/>
        <w:t>INFORMATIVA SUL TRATTAMENTO DEI DATI PERSONALI</w:t>
      </w:r>
    </w:p>
    <w:p w14:paraId="7C8EED7A" w14:textId="6937F778" w:rsidR="009533AD" w:rsidRPr="006B5A23" w:rsidRDefault="00DC057D" w:rsidP="009533AD">
      <w:pPr>
        <w:pStyle w:val="Default"/>
        <w:spacing w:line="300" w:lineRule="exact"/>
        <w:jc w:val="center"/>
        <w:rPr>
          <w:color w:val="000000" w:themeColor="text1"/>
          <w:sz w:val="20"/>
          <w:szCs w:val="20"/>
          <w:lang w:val="x-none"/>
        </w:rPr>
      </w:pPr>
      <w:r w:rsidRPr="006B5A23">
        <w:rPr>
          <w:b/>
          <w:bCs/>
          <w:color w:val="000000" w:themeColor="text1"/>
          <w:sz w:val="20"/>
          <w:szCs w:val="20"/>
          <w:lang w:val="x-none"/>
        </w:rPr>
        <w:t>a</w:t>
      </w:r>
      <w:r w:rsidR="009533AD" w:rsidRPr="006B5A23">
        <w:rPr>
          <w:b/>
          <w:bCs/>
          <w:color w:val="000000" w:themeColor="text1"/>
          <w:sz w:val="20"/>
          <w:szCs w:val="20"/>
          <w:lang w:val="x-none"/>
        </w:rPr>
        <w:t>i sensi dell’art. 13 del Regolamento UE 2016/679</w:t>
      </w:r>
    </w:p>
    <w:p w14:paraId="1239498C" w14:textId="77777777" w:rsidR="009533AD" w:rsidRPr="006B5A23" w:rsidRDefault="009533AD" w:rsidP="009533AD">
      <w:pPr>
        <w:pStyle w:val="Default"/>
        <w:tabs>
          <w:tab w:val="left" w:pos="2220"/>
        </w:tabs>
        <w:spacing w:line="300" w:lineRule="exact"/>
        <w:jc w:val="both"/>
        <w:rPr>
          <w:b/>
          <w:bCs/>
          <w:color w:val="000000" w:themeColor="text1"/>
          <w:sz w:val="20"/>
          <w:szCs w:val="20"/>
          <w:lang w:val="x-none"/>
        </w:rPr>
      </w:pPr>
      <w:r w:rsidRPr="006B5A23">
        <w:rPr>
          <w:b/>
          <w:bCs/>
          <w:color w:val="000000" w:themeColor="text1"/>
          <w:sz w:val="20"/>
          <w:szCs w:val="20"/>
          <w:lang w:val="x-none"/>
        </w:rPr>
        <w:tab/>
      </w:r>
    </w:p>
    <w:p w14:paraId="3AC74CD0"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Titolare del trattamento</w:t>
      </w:r>
    </w:p>
    <w:p w14:paraId="0ADA8FF2"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Ai sensi dell’art.4 n.7) del Regolamento (UE) 2016/679 (in seguito, “Regolamento”)</w:t>
      </w:r>
    </w:p>
    <w:p w14:paraId="7DD0FC38"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Titolare del trattamento è il Comune di Castellanza (in seguito, “Titolare”), con sede in Viale Rimembranze n.4 - 21053 Castellanza (VA), telefono: 0331 526111</w:t>
      </w:r>
    </w:p>
    <w:p w14:paraId="5568F138" w14:textId="6DD13A34"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 xml:space="preserve">Email: </w:t>
      </w:r>
      <w:hyperlink r:id="rId9" w:history="1">
        <w:r w:rsidRPr="006B5A23">
          <w:rPr>
            <w:rStyle w:val="Collegamentoipertestuale"/>
            <w:rFonts w:eastAsiaTheme="majorEastAsia" w:cs="Calibri"/>
            <w:color w:val="000000" w:themeColor="text1"/>
            <w:sz w:val="20"/>
            <w:szCs w:val="20"/>
            <w:lang w:val="x-none"/>
          </w:rPr>
          <w:t>privacy@comune.castellanza.va.it</w:t>
        </w:r>
      </w:hyperlink>
      <w:r w:rsidRPr="006B5A23">
        <w:rPr>
          <w:color w:val="000000" w:themeColor="text1"/>
          <w:sz w:val="20"/>
          <w:szCs w:val="20"/>
          <w:lang w:val="en-US"/>
        </w:rPr>
        <w:t xml:space="preserve"> </w:t>
      </w:r>
      <w:r w:rsidRPr="006B5A23">
        <w:rPr>
          <w:color w:val="000000" w:themeColor="text1"/>
          <w:sz w:val="20"/>
          <w:szCs w:val="20"/>
          <w:lang w:val="x-none"/>
        </w:rPr>
        <w:t xml:space="preserve"> – PEC*: </w:t>
      </w:r>
      <w:hyperlink r:id="rId10" w:history="1">
        <w:r w:rsidRPr="006B5A23">
          <w:rPr>
            <w:rStyle w:val="Collegamentoipertestuale"/>
            <w:rFonts w:eastAsiaTheme="majorEastAsia" w:cs="Calibri"/>
            <w:color w:val="000000" w:themeColor="text1"/>
            <w:sz w:val="20"/>
            <w:szCs w:val="20"/>
            <w:lang w:val="x-none"/>
          </w:rPr>
          <w:t>comune@pec.comune.castellanza.va.it</w:t>
        </w:r>
      </w:hyperlink>
    </w:p>
    <w:p w14:paraId="35FADB5E" w14:textId="77777777" w:rsidR="009533AD" w:rsidRPr="006B5A23" w:rsidRDefault="009533AD" w:rsidP="009533AD">
      <w:pPr>
        <w:pStyle w:val="Default"/>
        <w:spacing w:line="140" w:lineRule="exact"/>
        <w:jc w:val="both"/>
        <w:rPr>
          <w:color w:val="000000" w:themeColor="text1"/>
          <w:sz w:val="20"/>
          <w:szCs w:val="20"/>
          <w:lang w:val="x-none"/>
        </w:rPr>
      </w:pPr>
    </w:p>
    <w:p w14:paraId="73BE7FCF"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Responsabile della protezione dei dati (RPD/DPO)</w:t>
      </w:r>
    </w:p>
    <w:p w14:paraId="6E3A2028"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 xml:space="preserve">Il responsabile della protezione dei dati (RPD/DPO) è Società Trust Data Solutions S.r.l., con sede in Viale Cesare Cattaneo n.10B – 22063 Cantù (Como) – Team DPO Trust Data Solutions, tel.: 031707879, Email: </w:t>
      </w:r>
      <w:hyperlink r:id="rId11" w:history="1">
        <w:r w:rsidRPr="006B5A23">
          <w:rPr>
            <w:rStyle w:val="Collegamentoipertestuale"/>
            <w:rFonts w:eastAsiaTheme="majorEastAsia" w:cs="Calibri"/>
            <w:color w:val="000000" w:themeColor="text1"/>
            <w:sz w:val="20"/>
            <w:szCs w:val="20"/>
            <w:lang w:val="x-none"/>
          </w:rPr>
          <w:t>dpo@trustds.it</w:t>
        </w:r>
      </w:hyperlink>
      <w:r w:rsidRPr="006B5A23">
        <w:rPr>
          <w:color w:val="000000" w:themeColor="text1"/>
          <w:sz w:val="20"/>
          <w:szCs w:val="20"/>
          <w:lang w:val="x-none"/>
        </w:rPr>
        <w:t xml:space="preserve">, PEC: </w:t>
      </w:r>
      <w:hyperlink r:id="rId12" w:history="1">
        <w:r w:rsidRPr="006B5A23">
          <w:rPr>
            <w:rStyle w:val="Collegamentoipertestuale"/>
            <w:rFonts w:eastAsiaTheme="majorEastAsia" w:cs="Calibri"/>
            <w:color w:val="000000" w:themeColor="text1"/>
            <w:sz w:val="20"/>
            <w:szCs w:val="20"/>
            <w:lang w:val="x-none"/>
          </w:rPr>
          <w:t>dpotrustds@legalmail.it</w:t>
        </w:r>
      </w:hyperlink>
      <w:r w:rsidRPr="006B5A23">
        <w:rPr>
          <w:color w:val="000000" w:themeColor="text1"/>
          <w:sz w:val="20"/>
          <w:szCs w:val="20"/>
          <w:lang w:val="x-none"/>
        </w:rPr>
        <w:t>.</w:t>
      </w:r>
    </w:p>
    <w:p w14:paraId="46F09764" w14:textId="77777777" w:rsidR="009533AD" w:rsidRPr="006B5A23" w:rsidRDefault="009533AD" w:rsidP="009533AD">
      <w:pPr>
        <w:pStyle w:val="Default"/>
        <w:spacing w:line="140" w:lineRule="exact"/>
        <w:jc w:val="both"/>
        <w:rPr>
          <w:color w:val="000000" w:themeColor="text1"/>
          <w:sz w:val="20"/>
          <w:szCs w:val="20"/>
          <w:lang w:val="x-none"/>
        </w:rPr>
      </w:pPr>
    </w:p>
    <w:p w14:paraId="16ECB0B8"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Base giuridica del trattamento</w:t>
      </w:r>
    </w:p>
    <w:p w14:paraId="11445112"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trattamento dei dati personali è necessario all’esecuzione di un contratto di cui l’interessato è parte ai sensi dell’art. 6 par. 1 lett. b) del Regolamento, nonché all’adempimento di obblighi di legge ai quali è sottoposto il Titolare, ai sensi dell’art. 6 par. 1 lett. c) del regolamento. L’eventuale trattamento di dati particolari è basato sull’art. 9, par. 2 lett. b) del Regolamento e sugli artt. 2-sexies, co. 2, lett. d) e 2-octies, co.3, lett. a), del decreto legislativo 30 giugno 2003, n. 196.</w:t>
      </w:r>
    </w:p>
    <w:p w14:paraId="04E6EB4C" w14:textId="77777777" w:rsidR="009533AD" w:rsidRPr="006B5A23" w:rsidRDefault="009533AD" w:rsidP="009533AD">
      <w:pPr>
        <w:pStyle w:val="Default"/>
        <w:spacing w:line="140" w:lineRule="exact"/>
        <w:jc w:val="both"/>
        <w:rPr>
          <w:color w:val="000000" w:themeColor="text1"/>
          <w:sz w:val="20"/>
          <w:szCs w:val="20"/>
          <w:lang w:val="x-none"/>
        </w:rPr>
      </w:pPr>
    </w:p>
    <w:p w14:paraId="29DD683A"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Finalità del trattamento</w:t>
      </w:r>
    </w:p>
    <w:p w14:paraId="2DF43397"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trattamento dei dati è finalizzato all’esecuzione e alla gestione del rapporto di lavoro, in conformità alla normativa vigente applicabile.</w:t>
      </w:r>
    </w:p>
    <w:p w14:paraId="0C6BFC61" w14:textId="77777777" w:rsidR="009533AD" w:rsidRPr="006B5A23" w:rsidRDefault="009533AD" w:rsidP="009533AD">
      <w:pPr>
        <w:pStyle w:val="Default"/>
        <w:spacing w:line="140" w:lineRule="exact"/>
        <w:jc w:val="both"/>
        <w:rPr>
          <w:color w:val="000000" w:themeColor="text1"/>
          <w:sz w:val="20"/>
          <w:szCs w:val="20"/>
          <w:lang w:val="x-none"/>
        </w:rPr>
      </w:pPr>
    </w:p>
    <w:p w14:paraId="25BDC485"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rPr>
      </w:pPr>
      <w:r w:rsidRPr="006B5A23">
        <w:rPr>
          <w:b/>
          <w:bCs/>
          <w:color w:val="000000" w:themeColor="text1"/>
          <w:sz w:val="20"/>
          <w:szCs w:val="20"/>
        </w:rPr>
        <w:t>Destinatari e categorie di destinatari dei dati</w:t>
      </w:r>
    </w:p>
    <w:p w14:paraId="7C28ED64" w14:textId="77777777" w:rsidR="009533AD" w:rsidRPr="006B5A23" w:rsidRDefault="009533AD" w:rsidP="009533AD">
      <w:pPr>
        <w:pStyle w:val="Default"/>
        <w:spacing w:line="300" w:lineRule="exact"/>
        <w:jc w:val="both"/>
        <w:rPr>
          <w:color w:val="000000" w:themeColor="text1"/>
          <w:sz w:val="20"/>
          <w:szCs w:val="20"/>
        </w:rPr>
      </w:pPr>
      <w:r w:rsidRPr="006B5A23">
        <w:rPr>
          <w:color w:val="000000" w:themeColor="text1"/>
          <w:sz w:val="20"/>
          <w:szCs w:val="20"/>
        </w:rPr>
        <w:t>I dati personali non sono comunicati a terzi, salvo che tale operazione sia necessaria per adempiere a obblighi di legge collegati alle finalità del trattamento.</w:t>
      </w:r>
    </w:p>
    <w:p w14:paraId="492815AE" w14:textId="77777777" w:rsidR="009533AD" w:rsidRPr="006B5A23" w:rsidRDefault="009533AD" w:rsidP="009533AD">
      <w:pPr>
        <w:pStyle w:val="Default"/>
        <w:spacing w:line="300" w:lineRule="exact"/>
        <w:jc w:val="both"/>
        <w:rPr>
          <w:color w:val="000000" w:themeColor="text1"/>
          <w:sz w:val="20"/>
          <w:szCs w:val="20"/>
        </w:rPr>
      </w:pPr>
      <w:r w:rsidRPr="006B5A23">
        <w:rPr>
          <w:color w:val="000000" w:themeColor="text1"/>
          <w:sz w:val="20"/>
          <w:szCs w:val="20"/>
        </w:rPr>
        <w:t>Il trattamento è effettuato dalle persone autorizzate e preposte alle relative attività in relazione alle finalità perseguite. tali persone sono obbligate alla riservatezza in relazione allo svolgimento delle attività di trattamento dati personali. Il trattamento dei dati personali può essere effettuato con la collaborazione di altri soggetti nominati come Responsabili del trattamento, che trattano i dati personali nel rispetto delle finalità e dei mezzi determinati dal Titolare del trattamento ai sensi dell’art.28 del regolamento. Tra le categorie di destinatari rientrano i soggetti che forniscono servizi correlati alle finalità del trattamento di cui sopra, quali commercialisti e consulenti del lavoro.</w:t>
      </w:r>
    </w:p>
    <w:p w14:paraId="21D493E6" w14:textId="77777777" w:rsidR="009533AD" w:rsidRPr="006B5A23" w:rsidRDefault="009533AD" w:rsidP="009533AD">
      <w:pPr>
        <w:pStyle w:val="Default"/>
        <w:spacing w:line="140" w:lineRule="exact"/>
        <w:jc w:val="both"/>
        <w:rPr>
          <w:color w:val="000000" w:themeColor="text1"/>
          <w:sz w:val="20"/>
          <w:szCs w:val="20"/>
          <w:lang w:val="x-none"/>
        </w:rPr>
      </w:pPr>
    </w:p>
    <w:p w14:paraId="733A904E" w14:textId="77777777" w:rsidR="009533AD" w:rsidRPr="006B5A23" w:rsidRDefault="009533AD" w:rsidP="009533AD">
      <w:pPr>
        <w:pStyle w:val="Default"/>
        <w:numPr>
          <w:ilvl w:val="0"/>
          <w:numId w:val="5"/>
        </w:numPr>
        <w:spacing w:line="300" w:lineRule="exact"/>
        <w:ind w:left="284" w:hanging="284"/>
        <w:jc w:val="both"/>
        <w:rPr>
          <w:b/>
          <w:bCs/>
          <w:color w:val="000000" w:themeColor="text1"/>
          <w:sz w:val="20"/>
          <w:szCs w:val="20"/>
          <w:lang w:val="x-none"/>
        </w:rPr>
      </w:pPr>
      <w:r w:rsidRPr="006B5A23">
        <w:rPr>
          <w:b/>
          <w:bCs/>
          <w:color w:val="000000" w:themeColor="text1"/>
          <w:sz w:val="20"/>
          <w:szCs w:val="20"/>
          <w:lang w:val="x-none"/>
        </w:rPr>
        <w:t>Modalità del trattamento e periodo di conservazione dei dati</w:t>
      </w:r>
    </w:p>
    <w:p w14:paraId="28BEF18E"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Il trattamento si svolge nel rispetto dei diritti e delle libertà fondamentali ed è improntato alla tutela della riservatezza e al rispetto dei principi di cui all’art. 5 del Regolamento, e in primo luogo al principio di liceità, correttezza e trasparenza del trattamento. Il trattamento è effettuato anche con l’ausilio di strumenti elettronici. Il Titolare non adotta alcun procedo decisionale automatizzato, compresa la profilazione, di cui all’art. 22 del Regolamento.</w:t>
      </w:r>
    </w:p>
    <w:p w14:paraId="404599BF" w14:textId="77777777" w:rsidR="009533AD" w:rsidRPr="006B5A23" w:rsidRDefault="009533AD" w:rsidP="009533AD">
      <w:pPr>
        <w:pStyle w:val="Default"/>
        <w:spacing w:line="140" w:lineRule="exact"/>
        <w:jc w:val="both"/>
        <w:rPr>
          <w:b/>
          <w:bCs/>
          <w:color w:val="000000" w:themeColor="text1"/>
          <w:sz w:val="20"/>
          <w:szCs w:val="20"/>
          <w:lang w:val="x-none"/>
        </w:rPr>
      </w:pPr>
    </w:p>
    <w:p w14:paraId="492800F7" w14:textId="77777777" w:rsidR="009533AD" w:rsidRPr="006B5A23" w:rsidRDefault="009533AD" w:rsidP="009533AD">
      <w:pPr>
        <w:pStyle w:val="Default"/>
        <w:spacing w:line="300" w:lineRule="exact"/>
        <w:jc w:val="both"/>
        <w:rPr>
          <w:b/>
          <w:bCs/>
          <w:color w:val="000000" w:themeColor="text1"/>
          <w:sz w:val="20"/>
          <w:szCs w:val="20"/>
          <w:lang w:val="x-none"/>
        </w:rPr>
      </w:pPr>
      <w:r w:rsidRPr="006B5A23">
        <w:rPr>
          <w:b/>
          <w:bCs/>
          <w:color w:val="000000" w:themeColor="text1"/>
          <w:sz w:val="20"/>
          <w:szCs w:val="20"/>
          <w:lang w:val="x-none"/>
        </w:rPr>
        <w:t>--------------------------------</w:t>
      </w:r>
    </w:p>
    <w:p w14:paraId="1EB9CFA3" w14:textId="77777777" w:rsidR="009533AD" w:rsidRPr="006B5A23" w:rsidRDefault="009533AD" w:rsidP="009533AD">
      <w:pPr>
        <w:pStyle w:val="Default"/>
        <w:spacing w:line="300" w:lineRule="exact"/>
        <w:jc w:val="both"/>
        <w:rPr>
          <w:color w:val="000000" w:themeColor="text1"/>
          <w:sz w:val="20"/>
          <w:szCs w:val="20"/>
          <w:lang w:val="x-none"/>
        </w:rPr>
      </w:pPr>
      <w:r w:rsidRPr="006B5A23">
        <w:rPr>
          <w:color w:val="000000" w:themeColor="text1"/>
          <w:sz w:val="20"/>
          <w:szCs w:val="20"/>
          <w:lang w:val="x-none"/>
        </w:rPr>
        <w:t>*Si ricorda che gli indirizzi PEC sono configurati per ricevere SOLO comunicazioni provenienti da altri indirizzi di posta elettronica certificata.</w:t>
      </w:r>
    </w:p>
    <w:p w14:paraId="595F53C4" w14:textId="77777777" w:rsidR="009533AD" w:rsidRPr="006B5A23" w:rsidRDefault="009533AD" w:rsidP="009533AD">
      <w:pPr>
        <w:pStyle w:val="Default"/>
        <w:spacing w:line="300" w:lineRule="exact"/>
        <w:jc w:val="both"/>
        <w:rPr>
          <w:color w:val="000000" w:themeColor="text1"/>
          <w:sz w:val="20"/>
          <w:szCs w:val="20"/>
        </w:rPr>
      </w:pPr>
    </w:p>
    <w:p w14:paraId="391D5ED8" w14:textId="77777777" w:rsidR="009533AD" w:rsidRPr="006B5A23" w:rsidRDefault="009533AD" w:rsidP="009533AD">
      <w:pPr>
        <w:spacing w:after="0" w:line="300" w:lineRule="exact"/>
        <w:rPr>
          <w:rFonts w:ascii="Calibri" w:hAnsi="Calibri" w:cs="Calibri"/>
          <w:color w:val="000000" w:themeColor="text1"/>
          <w:sz w:val="20"/>
        </w:rPr>
      </w:pPr>
    </w:p>
    <w:p w14:paraId="567ECFE1" w14:textId="77777777" w:rsidR="00D91B4D" w:rsidRPr="006B5A23" w:rsidRDefault="00D91B4D" w:rsidP="00807866">
      <w:pPr>
        <w:spacing w:after="0" w:line="300" w:lineRule="exact"/>
        <w:rPr>
          <w:rFonts w:ascii="Calibri" w:hAnsi="Calibri" w:cs="Calibri"/>
          <w:sz w:val="20"/>
        </w:rPr>
      </w:pPr>
    </w:p>
    <w:sectPr w:rsidR="00D91B4D" w:rsidRPr="006B5A23" w:rsidSect="006B5A2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15B9" w14:textId="77777777" w:rsidR="003A3D56" w:rsidRDefault="003A3D56" w:rsidP="00933624">
      <w:pPr>
        <w:spacing w:after="0" w:line="240" w:lineRule="auto"/>
      </w:pPr>
      <w:r>
        <w:separator/>
      </w:r>
    </w:p>
  </w:endnote>
  <w:endnote w:type="continuationSeparator" w:id="0">
    <w:p w14:paraId="4D2D4F2A" w14:textId="77777777" w:rsidR="003A3D56" w:rsidRDefault="003A3D56" w:rsidP="0093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EE24" w14:textId="77777777" w:rsidR="003A3D56" w:rsidRDefault="003A3D56" w:rsidP="00933624">
      <w:pPr>
        <w:spacing w:after="0" w:line="240" w:lineRule="auto"/>
      </w:pPr>
      <w:r>
        <w:separator/>
      </w:r>
    </w:p>
  </w:footnote>
  <w:footnote w:type="continuationSeparator" w:id="0">
    <w:p w14:paraId="76ED86F6" w14:textId="77777777" w:rsidR="003A3D56" w:rsidRDefault="003A3D56" w:rsidP="00933624">
      <w:pPr>
        <w:spacing w:after="0" w:line="240" w:lineRule="auto"/>
      </w:pPr>
      <w:r>
        <w:continuationSeparator/>
      </w:r>
    </w:p>
  </w:footnote>
  <w:footnote w:id="1">
    <w:p w14:paraId="4F29E67A" w14:textId="77777777" w:rsidR="00933624" w:rsidRPr="0098069D" w:rsidRDefault="00933624" w:rsidP="00933624">
      <w:pPr>
        <w:pStyle w:val="Testonotaapidipagina"/>
        <w:rPr>
          <w:rFonts w:ascii="Calibri" w:hAnsi="Calibri" w:cs="Calibri"/>
        </w:rPr>
      </w:pPr>
      <w:r w:rsidRPr="0098069D">
        <w:rPr>
          <w:rStyle w:val="Rimandonotaapidipagina"/>
          <w:rFonts w:ascii="Calibri" w:hAnsi="Calibri" w:cs="Calibri"/>
        </w:rPr>
        <w:footnoteRef/>
      </w:r>
      <w:r w:rsidRPr="0098069D">
        <w:rPr>
          <w:rFonts w:ascii="Calibri" w:hAnsi="Calibri" w:cs="Calibri"/>
        </w:rPr>
        <w:t xml:space="preserve"> Vedi appendice normativa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9F4992"/>
    <w:multiLevelType w:val="hybridMultilevel"/>
    <w:tmpl w:val="6B088A36"/>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 w15:restartNumberingAfterBreak="0">
    <w:nsid w:val="111A36EA"/>
    <w:multiLevelType w:val="hybridMultilevel"/>
    <w:tmpl w:val="47E6B038"/>
    <w:lvl w:ilvl="0" w:tplc="CC402FE0">
      <w:start w:val="1"/>
      <w:numFmt w:val="bullet"/>
      <w:lvlText w:val="□"/>
      <w:lvlJc w:val="left"/>
      <w:pPr>
        <w:ind w:left="1004" w:hanging="360"/>
      </w:pPr>
      <w:rPr>
        <w:rFonts w:ascii="Courier New" w:hAnsi="Courier New" w:hint="default"/>
        <w:b/>
        <w:color w:val="000000"/>
        <w14:textOutline w14:w="9525" w14:cap="flat" w14:cmpd="sng" w14:algn="ctr">
          <w14:solidFill>
            <w14:srgbClr w14:val="000000"/>
          </w14:solidFill>
          <w14:prstDash w14:val="solid"/>
          <w14:round/>
        </w14:textOutline>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278304F6"/>
    <w:multiLevelType w:val="hybridMultilevel"/>
    <w:tmpl w:val="A2E22AD6"/>
    <w:lvl w:ilvl="0" w:tplc="CC402FE0">
      <w:start w:val="1"/>
      <w:numFmt w:val="bullet"/>
      <w:lvlText w:val="□"/>
      <w:lvlJc w:val="left"/>
      <w:pPr>
        <w:ind w:left="720" w:hanging="360"/>
      </w:pPr>
      <w:rPr>
        <w:rFonts w:ascii="Courier New" w:hAnsi="Courier New" w:hint="default"/>
        <w:b/>
        <w:color w:val="000000"/>
        <w14:textOutline w14:w="9525" w14:cap="flat" w14:cmpd="sng" w14:algn="ctr">
          <w14:solidFill>
            <w14:srgbClr w14:val="000000"/>
          </w14:solidFill>
          <w14:prstDash w14:val="solid"/>
          <w14:round/>
        </w14:textOutli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C1990"/>
    <w:multiLevelType w:val="hybridMultilevel"/>
    <w:tmpl w:val="84FC46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9BE7E8A"/>
    <w:multiLevelType w:val="hybridMultilevel"/>
    <w:tmpl w:val="22AEC436"/>
    <w:lvl w:ilvl="0" w:tplc="C2D89366">
      <w:start w:val="1"/>
      <w:numFmt w:val="bullet"/>
      <w:lvlText w:val="□"/>
      <w:lvlJc w:val="left"/>
      <w:pPr>
        <w:ind w:left="1080" w:hanging="360"/>
      </w:pPr>
      <w:rPr>
        <w:rFonts w:ascii="Courier New" w:hAnsi="Courier New" w:hint="default"/>
        <w:color w:val="000000"/>
        <w14:textOutline w14:w="9525" w14:cap="flat" w14:cmpd="sng" w14:algn="ctr">
          <w14:solidFill>
            <w14:srgbClr w14:val="000000"/>
          </w14:solidFill>
          <w14:prstDash w14:val="solid"/>
          <w14:round/>
        </w14:textOutline>
      </w:rPr>
    </w:lvl>
    <w:lvl w:ilvl="1" w:tplc="C8504682">
      <w:start w:val="1"/>
      <w:numFmt w:val="lowerLetter"/>
      <w:lvlText w:val="%2)"/>
      <w:lvlJc w:val="left"/>
      <w:pPr>
        <w:tabs>
          <w:tab w:val="num" w:pos="1800"/>
        </w:tabs>
        <w:ind w:left="1800" w:hanging="360"/>
      </w:pPr>
      <w:rPr>
        <w:rFonts w:cs="Times New Roman"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D3532E8"/>
    <w:multiLevelType w:val="hybridMultilevel"/>
    <w:tmpl w:val="6952024C"/>
    <w:lvl w:ilvl="0" w:tplc="C2D89366">
      <w:start w:val="1"/>
      <w:numFmt w:val="bullet"/>
      <w:lvlText w:val="□"/>
      <w:lvlJc w:val="left"/>
      <w:pPr>
        <w:ind w:left="720" w:hanging="360"/>
      </w:pPr>
      <w:rPr>
        <w:rFonts w:ascii="Courier New" w:hAnsi="Courier New" w:hint="default"/>
        <w:color w:val="000000"/>
        <w14:textOutline w14:w="9525" w14:cap="flat" w14:cmpd="sng" w14:algn="ctr">
          <w14:solidFill>
            <w14:srgbClr w14:val="000000"/>
          </w14:solidFill>
          <w14:prstDash w14:val="solid"/>
          <w14:round/>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3730921">
    <w:abstractNumId w:val="5"/>
  </w:num>
  <w:num w:numId="2" w16cid:durableId="588663458">
    <w:abstractNumId w:val="3"/>
  </w:num>
  <w:num w:numId="3" w16cid:durableId="1371146605">
    <w:abstractNumId w:val="2"/>
  </w:num>
  <w:num w:numId="4" w16cid:durableId="551616650">
    <w:abstractNumId w:val="1"/>
  </w:num>
  <w:num w:numId="5" w16cid:durableId="1254509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96387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7" w16cid:durableId="1352607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C4"/>
    <w:rsid w:val="0003277C"/>
    <w:rsid w:val="00052A7A"/>
    <w:rsid w:val="00067050"/>
    <w:rsid w:val="000F4287"/>
    <w:rsid w:val="001027AB"/>
    <w:rsid w:val="00107CA0"/>
    <w:rsid w:val="00113D05"/>
    <w:rsid w:val="00135129"/>
    <w:rsid w:val="00172452"/>
    <w:rsid w:val="0019417F"/>
    <w:rsid w:val="00196362"/>
    <w:rsid w:val="001C4CF8"/>
    <w:rsid w:val="001D0CF5"/>
    <w:rsid w:val="002071DA"/>
    <w:rsid w:val="00236E1A"/>
    <w:rsid w:val="002539EF"/>
    <w:rsid w:val="00275C5E"/>
    <w:rsid w:val="00283201"/>
    <w:rsid w:val="002940B2"/>
    <w:rsid w:val="002B4B29"/>
    <w:rsid w:val="002B5DE0"/>
    <w:rsid w:val="002B5EA2"/>
    <w:rsid w:val="003179C6"/>
    <w:rsid w:val="00332CCB"/>
    <w:rsid w:val="003579BC"/>
    <w:rsid w:val="003A3D56"/>
    <w:rsid w:val="003C4656"/>
    <w:rsid w:val="003C6615"/>
    <w:rsid w:val="003D030D"/>
    <w:rsid w:val="003D3375"/>
    <w:rsid w:val="003F7386"/>
    <w:rsid w:val="00413CF4"/>
    <w:rsid w:val="0043491F"/>
    <w:rsid w:val="00444A7F"/>
    <w:rsid w:val="004924A2"/>
    <w:rsid w:val="004B4488"/>
    <w:rsid w:val="004D0704"/>
    <w:rsid w:val="004D7883"/>
    <w:rsid w:val="00533E5B"/>
    <w:rsid w:val="005448DC"/>
    <w:rsid w:val="00574E5D"/>
    <w:rsid w:val="005879A2"/>
    <w:rsid w:val="005A558D"/>
    <w:rsid w:val="005E0740"/>
    <w:rsid w:val="006364A7"/>
    <w:rsid w:val="0065210C"/>
    <w:rsid w:val="00652B93"/>
    <w:rsid w:val="00666FAD"/>
    <w:rsid w:val="006A1705"/>
    <w:rsid w:val="006A222F"/>
    <w:rsid w:val="006B5A23"/>
    <w:rsid w:val="006C1541"/>
    <w:rsid w:val="00707AD1"/>
    <w:rsid w:val="007370BF"/>
    <w:rsid w:val="007374F3"/>
    <w:rsid w:val="007416AD"/>
    <w:rsid w:val="00755A4B"/>
    <w:rsid w:val="007678F9"/>
    <w:rsid w:val="00775D40"/>
    <w:rsid w:val="0079320F"/>
    <w:rsid w:val="007A3CA6"/>
    <w:rsid w:val="007B746D"/>
    <w:rsid w:val="007E2A51"/>
    <w:rsid w:val="007E3E02"/>
    <w:rsid w:val="007E7ABB"/>
    <w:rsid w:val="007F084D"/>
    <w:rsid w:val="00807866"/>
    <w:rsid w:val="008673E6"/>
    <w:rsid w:val="00867D0E"/>
    <w:rsid w:val="00867E16"/>
    <w:rsid w:val="00887175"/>
    <w:rsid w:val="008A5B0B"/>
    <w:rsid w:val="008B01C9"/>
    <w:rsid w:val="008C3063"/>
    <w:rsid w:val="008D51F7"/>
    <w:rsid w:val="008E1852"/>
    <w:rsid w:val="00933624"/>
    <w:rsid w:val="009533AD"/>
    <w:rsid w:val="009538BA"/>
    <w:rsid w:val="0096355C"/>
    <w:rsid w:val="0098069D"/>
    <w:rsid w:val="009B40EC"/>
    <w:rsid w:val="009D03D1"/>
    <w:rsid w:val="009D27A0"/>
    <w:rsid w:val="009D759D"/>
    <w:rsid w:val="00AA49E4"/>
    <w:rsid w:val="00AD1FD7"/>
    <w:rsid w:val="00AD45D6"/>
    <w:rsid w:val="00B13216"/>
    <w:rsid w:val="00B37A9A"/>
    <w:rsid w:val="00BD2432"/>
    <w:rsid w:val="00BD7F0C"/>
    <w:rsid w:val="00BE18D7"/>
    <w:rsid w:val="00BF2AAE"/>
    <w:rsid w:val="00C81E48"/>
    <w:rsid w:val="00C958EE"/>
    <w:rsid w:val="00CB30BE"/>
    <w:rsid w:val="00CD3E47"/>
    <w:rsid w:val="00CD62C0"/>
    <w:rsid w:val="00CD7BAF"/>
    <w:rsid w:val="00D000E5"/>
    <w:rsid w:val="00D051C5"/>
    <w:rsid w:val="00D11784"/>
    <w:rsid w:val="00D12175"/>
    <w:rsid w:val="00D4088D"/>
    <w:rsid w:val="00D54CBB"/>
    <w:rsid w:val="00D81619"/>
    <w:rsid w:val="00D91B4D"/>
    <w:rsid w:val="00DA0638"/>
    <w:rsid w:val="00DC057D"/>
    <w:rsid w:val="00DF5D0E"/>
    <w:rsid w:val="00E42C9F"/>
    <w:rsid w:val="00E4738E"/>
    <w:rsid w:val="00E5735A"/>
    <w:rsid w:val="00E62AAC"/>
    <w:rsid w:val="00E91A9B"/>
    <w:rsid w:val="00EB4158"/>
    <w:rsid w:val="00EB441F"/>
    <w:rsid w:val="00EE180E"/>
    <w:rsid w:val="00EE7462"/>
    <w:rsid w:val="00F04E87"/>
    <w:rsid w:val="00F22557"/>
    <w:rsid w:val="00F42002"/>
    <w:rsid w:val="00F961C4"/>
    <w:rsid w:val="00FB1D60"/>
    <w:rsid w:val="00FF2E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4CD6"/>
  <w15:chartTrackingRefBased/>
  <w15:docId w15:val="{2503A79A-72BB-4E3A-BACC-F43D86BA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624"/>
    <w:pPr>
      <w:spacing w:after="120" w:line="360" w:lineRule="auto"/>
      <w:ind w:firstLine="284"/>
      <w:jc w:val="both"/>
    </w:pPr>
    <w:rPr>
      <w:rFonts w:ascii="Arial" w:eastAsia="Times New Roman" w:hAnsi="Arial" w:cs="Times New Roman"/>
      <w:kern w:val="0"/>
      <w:sz w:val="22"/>
      <w:szCs w:val="20"/>
      <w:lang w:eastAsia="it-IT"/>
      <w14:ligatures w14:val="none"/>
    </w:rPr>
  </w:style>
  <w:style w:type="paragraph" w:styleId="Titolo1">
    <w:name w:val="heading 1"/>
    <w:basedOn w:val="Normale"/>
    <w:next w:val="Normale"/>
    <w:link w:val="Titolo1Carattere"/>
    <w:uiPriority w:val="9"/>
    <w:qFormat/>
    <w:rsid w:val="00F96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96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961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961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9"/>
    <w:unhideWhenUsed/>
    <w:qFormat/>
    <w:rsid w:val="00F961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961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961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961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961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961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961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961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961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9"/>
    <w:semiHidden/>
    <w:rsid w:val="00F961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961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961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961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961C4"/>
    <w:rPr>
      <w:rFonts w:eastAsiaTheme="majorEastAsia" w:cstheme="majorBidi"/>
      <w:color w:val="272727" w:themeColor="text1" w:themeTint="D8"/>
    </w:rPr>
  </w:style>
  <w:style w:type="paragraph" w:styleId="Titolo">
    <w:name w:val="Title"/>
    <w:basedOn w:val="Normale"/>
    <w:next w:val="Normale"/>
    <w:link w:val="TitoloCarattere"/>
    <w:qFormat/>
    <w:rsid w:val="00F96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961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961C4"/>
    <w:pPr>
      <w:numPr>
        <w:ilvl w:val="1"/>
      </w:numPr>
      <w:ind w:firstLine="284"/>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961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961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961C4"/>
    <w:rPr>
      <w:i/>
      <w:iCs/>
      <w:color w:val="404040" w:themeColor="text1" w:themeTint="BF"/>
    </w:rPr>
  </w:style>
  <w:style w:type="paragraph" w:styleId="Paragrafoelenco">
    <w:name w:val="List Paragraph"/>
    <w:basedOn w:val="Normale"/>
    <w:uiPriority w:val="34"/>
    <w:qFormat/>
    <w:rsid w:val="00F961C4"/>
    <w:pPr>
      <w:ind w:left="720"/>
      <w:contextualSpacing/>
    </w:pPr>
  </w:style>
  <w:style w:type="character" w:styleId="Enfasiintensa">
    <w:name w:val="Intense Emphasis"/>
    <w:basedOn w:val="Carpredefinitoparagrafo"/>
    <w:uiPriority w:val="21"/>
    <w:qFormat/>
    <w:rsid w:val="00F961C4"/>
    <w:rPr>
      <w:i/>
      <w:iCs/>
      <w:color w:val="0F4761" w:themeColor="accent1" w:themeShade="BF"/>
    </w:rPr>
  </w:style>
  <w:style w:type="paragraph" w:styleId="Citazioneintensa">
    <w:name w:val="Intense Quote"/>
    <w:basedOn w:val="Normale"/>
    <w:next w:val="Normale"/>
    <w:link w:val="CitazioneintensaCarattere"/>
    <w:uiPriority w:val="30"/>
    <w:qFormat/>
    <w:rsid w:val="00F96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961C4"/>
    <w:rPr>
      <w:i/>
      <w:iCs/>
      <w:color w:val="0F4761" w:themeColor="accent1" w:themeShade="BF"/>
    </w:rPr>
  </w:style>
  <w:style w:type="character" w:styleId="Riferimentointenso">
    <w:name w:val="Intense Reference"/>
    <w:basedOn w:val="Carpredefinitoparagrafo"/>
    <w:uiPriority w:val="32"/>
    <w:qFormat/>
    <w:rsid w:val="00F961C4"/>
    <w:rPr>
      <w:b/>
      <w:bCs/>
      <w:smallCaps/>
      <w:color w:val="0F4761" w:themeColor="accent1" w:themeShade="BF"/>
      <w:spacing w:val="5"/>
    </w:rPr>
  </w:style>
  <w:style w:type="character" w:styleId="Collegamentoipertestuale">
    <w:name w:val="Hyperlink"/>
    <w:basedOn w:val="Carpredefinitoparagrafo"/>
    <w:uiPriority w:val="99"/>
    <w:rsid w:val="00933624"/>
    <w:rPr>
      <w:rFonts w:cs="Times New Roman"/>
      <w:color w:val="0000FF"/>
      <w:u w:val="single"/>
    </w:rPr>
  </w:style>
  <w:style w:type="paragraph" w:styleId="Testonotaapidipagina">
    <w:name w:val="footnote text"/>
    <w:basedOn w:val="Normale"/>
    <w:link w:val="TestonotaapidipaginaCarattere"/>
    <w:uiPriority w:val="99"/>
    <w:semiHidden/>
    <w:rsid w:val="00933624"/>
    <w:rPr>
      <w:sz w:val="20"/>
    </w:rPr>
  </w:style>
  <w:style w:type="character" w:customStyle="1" w:styleId="TestonotaapidipaginaCarattere">
    <w:name w:val="Testo nota a piè di pagina Carattere"/>
    <w:basedOn w:val="Carpredefinitoparagrafo"/>
    <w:link w:val="Testonotaapidipagina"/>
    <w:uiPriority w:val="99"/>
    <w:semiHidden/>
    <w:rsid w:val="00933624"/>
    <w:rPr>
      <w:rFonts w:ascii="Arial" w:eastAsia="Times New Roman" w:hAnsi="Arial" w:cs="Times New Roman"/>
      <w:kern w:val="0"/>
      <w:sz w:val="20"/>
      <w:szCs w:val="20"/>
      <w:lang w:eastAsia="it-IT"/>
      <w14:ligatures w14:val="none"/>
    </w:rPr>
  </w:style>
  <w:style w:type="character" w:styleId="Rimandonotaapidipagina">
    <w:name w:val="footnote reference"/>
    <w:basedOn w:val="Carpredefinitoparagrafo"/>
    <w:uiPriority w:val="99"/>
    <w:semiHidden/>
    <w:rsid w:val="00933624"/>
    <w:rPr>
      <w:rFonts w:cs="Times New Roman"/>
      <w:vertAlign w:val="superscript"/>
    </w:rPr>
  </w:style>
  <w:style w:type="paragraph" w:customStyle="1" w:styleId="Default">
    <w:name w:val="Default"/>
    <w:rsid w:val="00933624"/>
    <w:pPr>
      <w:autoSpaceDE w:val="0"/>
      <w:autoSpaceDN w:val="0"/>
      <w:adjustRightInd w:val="0"/>
      <w:spacing w:after="0" w:line="240" w:lineRule="auto"/>
    </w:pPr>
    <w:rPr>
      <w:rFonts w:ascii="Calibri" w:eastAsia="Times New Roman" w:hAnsi="Calibri" w:cs="Calibri"/>
      <w:color w:val="000000"/>
      <w:kern w:val="0"/>
      <w:lang w:eastAsia="it-IT"/>
      <w14:ligatures w14:val="none"/>
    </w:rPr>
  </w:style>
  <w:style w:type="paragraph" w:styleId="NormaleWeb">
    <w:name w:val="Normal (Web)"/>
    <w:basedOn w:val="Normale"/>
    <w:uiPriority w:val="99"/>
    <w:rsid w:val="00933624"/>
    <w:pPr>
      <w:spacing w:before="100" w:beforeAutospacing="1" w:after="100" w:afterAutospacing="1" w:line="240" w:lineRule="auto"/>
      <w:ind w:firstLine="0"/>
      <w:jc w:val="left"/>
    </w:pPr>
    <w:rPr>
      <w:rFonts w:ascii="Times New Roman" w:hAnsi="Times New Roman"/>
      <w:sz w:val="24"/>
      <w:szCs w:val="24"/>
    </w:rPr>
  </w:style>
  <w:style w:type="paragraph" w:styleId="Indice1">
    <w:name w:val="index 1"/>
    <w:basedOn w:val="Normale"/>
    <w:next w:val="Normale"/>
    <w:autoRedefine/>
    <w:uiPriority w:val="99"/>
    <w:semiHidden/>
    <w:unhideWhenUsed/>
    <w:rsid w:val="00933624"/>
    <w:pPr>
      <w:spacing w:after="0" w:line="240" w:lineRule="auto"/>
      <w:ind w:left="220" w:hanging="220"/>
    </w:pPr>
  </w:style>
  <w:style w:type="paragraph" w:styleId="Titoloindice">
    <w:name w:val="index heading"/>
    <w:basedOn w:val="Normale"/>
    <w:next w:val="Normale"/>
    <w:semiHidden/>
    <w:rsid w:val="00933624"/>
    <w:pPr>
      <w:widowControl w:val="0"/>
      <w:spacing w:before="120" w:line="240" w:lineRule="auto"/>
      <w:ind w:firstLine="0"/>
      <w:jc w:val="center"/>
    </w:pPr>
    <w:rPr>
      <w:rFonts w:ascii="Times New Roman" w:hAnsi="Times New Roman"/>
      <w:b/>
      <w:caps/>
      <w:sz w:val="24"/>
    </w:rPr>
  </w:style>
  <w:style w:type="paragraph" w:customStyle="1" w:styleId="provvr0">
    <w:name w:val="provv_r0"/>
    <w:basedOn w:val="Normale"/>
    <w:uiPriority w:val="99"/>
    <w:rsid w:val="00933624"/>
    <w:pPr>
      <w:spacing w:before="100" w:beforeAutospacing="1" w:after="100" w:afterAutospacing="1" w:line="240" w:lineRule="auto"/>
      <w:ind w:firstLine="0"/>
    </w:pPr>
    <w:rPr>
      <w:rFonts w:ascii="Times New Roman" w:hAnsi="Times New Roman"/>
      <w:sz w:val="24"/>
      <w:szCs w:val="24"/>
    </w:rPr>
  </w:style>
  <w:style w:type="character" w:customStyle="1" w:styleId="provvnumart">
    <w:name w:val="provv_numart"/>
    <w:uiPriority w:val="99"/>
    <w:rsid w:val="00933624"/>
    <w:rPr>
      <w:b/>
    </w:rPr>
  </w:style>
  <w:style w:type="paragraph" w:customStyle="1" w:styleId="grassetto">
    <w:name w:val="grassetto"/>
    <w:basedOn w:val="Normale"/>
    <w:rsid w:val="00933624"/>
    <w:pPr>
      <w:spacing w:before="100" w:beforeAutospacing="1" w:after="100" w:afterAutospacing="1" w:line="240" w:lineRule="auto"/>
      <w:ind w:firstLine="0"/>
      <w:jc w:val="left"/>
    </w:pPr>
    <w:rPr>
      <w:rFonts w:ascii="Times New Roman" w:hAnsi="Times New Roman"/>
      <w:sz w:val="24"/>
      <w:szCs w:val="24"/>
    </w:rPr>
  </w:style>
  <w:style w:type="character" w:styleId="Menzionenonrisolta">
    <w:name w:val="Unresolved Mention"/>
    <w:basedOn w:val="Carpredefinitoparagrafo"/>
    <w:uiPriority w:val="99"/>
    <w:semiHidden/>
    <w:unhideWhenUsed/>
    <w:rsid w:val="0079320F"/>
    <w:rPr>
      <w:color w:val="605E5C"/>
      <w:shd w:val="clear" w:color="auto" w:fill="E1DFDD"/>
    </w:rPr>
  </w:style>
  <w:style w:type="character" w:styleId="Collegamentovisitato">
    <w:name w:val="FollowedHyperlink"/>
    <w:basedOn w:val="Carpredefinitoparagrafo"/>
    <w:uiPriority w:val="99"/>
    <w:semiHidden/>
    <w:unhideWhenUsed/>
    <w:rsid w:val="002071DA"/>
    <w:rPr>
      <w:color w:val="96607D" w:themeColor="followedHyperlink"/>
      <w:u w:val="single"/>
    </w:rPr>
  </w:style>
  <w:style w:type="paragraph" w:customStyle="1" w:styleId="rinetropuntato">
    <w:name w:val="rinetro puntato"/>
    <w:basedOn w:val="Normale"/>
    <w:rsid w:val="0003277C"/>
    <w:pPr>
      <w:spacing w:after="0" w:line="300" w:lineRule="auto"/>
      <w:ind w:left="284" w:hanging="284"/>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castellanza.v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trustds@legalmail.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rustds.it" TargetMode="External"/><Relationship Id="rId5" Type="http://schemas.openxmlformats.org/officeDocument/2006/relationships/webSettings" Target="webSettings.xml"/><Relationship Id="rId10" Type="http://schemas.openxmlformats.org/officeDocument/2006/relationships/hyperlink" Target="mailto:comune@pec.comune.castellanza.va.it" TargetMode="External"/><Relationship Id="rId4" Type="http://schemas.openxmlformats.org/officeDocument/2006/relationships/settings" Target="settings.xml"/><Relationship Id="rId9" Type="http://schemas.openxmlformats.org/officeDocument/2006/relationships/hyperlink" Target="mailto:privacy@comune.castellanza.v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12F0-CB49-400F-B860-93308750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4270</Words>
  <Characters>24344</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Castellanza</dc:creator>
  <cp:keywords/>
  <dc:description/>
  <cp:lastModifiedBy>Sonia Chirivi</cp:lastModifiedBy>
  <cp:revision>80</cp:revision>
  <dcterms:created xsi:type="dcterms:W3CDTF">2026-02-18T15:45:00Z</dcterms:created>
  <dcterms:modified xsi:type="dcterms:W3CDTF">2026-03-26T15:58:00Z</dcterms:modified>
</cp:coreProperties>
</file>